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43" w:rsidRPr="00D62ED2" w:rsidRDefault="00242543">
      <w:pPr>
        <w:pStyle w:val="a3"/>
        <w:rPr>
          <w:b/>
          <w:sz w:val="24"/>
          <w:szCs w:val="24"/>
        </w:rPr>
      </w:pPr>
    </w:p>
    <w:p w:rsidR="006F184D" w:rsidRPr="00D62ED2" w:rsidRDefault="006F184D">
      <w:pPr>
        <w:pStyle w:val="a3"/>
        <w:rPr>
          <w:b/>
          <w:sz w:val="24"/>
          <w:szCs w:val="24"/>
        </w:rPr>
      </w:pPr>
    </w:p>
    <w:p w:rsidR="006F184D" w:rsidRPr="00D62ED2" w:rsidRDefault="006F184D">
      <w:pPr>
        <w:pStyle w:val="a3"/>
        <w:rPr>
          <w:b/>
          <w:sz w:val="24"/>
          <w:szCs w:val="24"/>
        </w:rPr>
      </w:pPr>
    </w:p>
    <w:p w:rsidR="006F184D" w:rsidRPr="00D62ED2" w:rsidRDefault="006F184D">
      <w:pPr>
        <w:pStyle w:val="a3"/>
        <w:rPr>
          <w:b/>
          <w:sz w:val="24"/>
          <w:szCs w:val="24"/>
        </w:rPr>
      </w:pPr>
    </w:p>
    <w:p w:rsidR="006F184D" w:rsidRPr="00D62ED2" w:rsidRDefault="006F184D">
      <w:pPr>
        <w:pStyle w:val="a3"/>
        <w:rPr>
          <w:b/>
          <w:sz w:val="24"/>
          <w:szCs w:val="24"/>
        </w:rPr>
      </w:pPr>
    </w:p>
    <w:p w:rsidR="00242543" w:rsidRPr="00D62ED2" w:rsidRDefault="00242543">
      <w:pPr>
        <w:pStyle w:val="a3"/>
        <w:spacing w:before="1"/>
        <w:rPr>
          <w:b/>
          <w:sz w:val="24"/>
          <w:szCs w:val="24"/>
        </w:rPr>
      </w:pPr>
    </w:p>
    <w:p w:rsidR="00242543" w:rsidRPr="00D62ED2" w:rsidRDefault="002771C9" w:rsidP="00F52E5D">
      <w:pPr>
        <w:jc w:val="center"/>
        <w:rPr>
          <w:b/>
          <w:bCs/>
          <w:sz w:val="24"/>
          <w:szCs w:val="24"/>
        </w:rPr>
      </w:pPr>
      <w:bookmarkStart w:id="0" w:name="_Toc103767322"/>
      <w:r w:rsidRPr="00D62ED2">
        <w:rPr>
          <w:b/>
          <w:bCs/>
          <w:sz w:val="24"/>
          <w:szCs w:val="24"/>
        </w:rPr>
        <w:t>СТАНДАРТ ВНЕШНЕГО МУНИЦИПАЛЬНОГО ФИНАНСОВОГО КОНТРОЛЯ</w:t>
      </w:r>
      <w:bookmarkEnd w:id="0"/>
    </w:p>
    <w:p w:rsidR="00242543" w:rsidRPr="00D62ED2" w:rsidRDefault="00242543">
      <w:pPr>
        <w:pStyle w:val="a3"/>
        <w:rPr>
          <w:b/>
          <w:sz w:val="24"/>
          <w:szCs w:val="24"/>
        </w:rPr>
      </w:pPr>
    </w:p>
    <w:p w:rsidR="00242543" w:rsidRPr="00D62ED2" w:rsidRDefault="00242543">
      <w:pPr>
        <w:pStyle w:val="a3"/>
        <w:rPr>
          <w:b/>
          <w:sz w:val="24"/>
          <w:szCs w:val="24"/>
        </w:rPr>
      </w:pPr>
    </w:p>
    <w:p w:rsidR="00242543" w:rsidRPr="00D62ED2" w:rsidRDefault="00242543">
      <w:pPr>
        <w:pStyle w:val="a3"/>
        <w:spacing w:before="10"/>
        <w:rPr>
          <w:b/>
          <w:sz w:val="24"/>
          <w:szCs w:val="24"/>
        </w:rPr>
      </w:pPr>
    </w:p>
    <w:p w:rsidR="00016E99" w:rsidRPr="00D62ED2" w:rsidRDefault="00016E99" w:rsidP="00016E99">
      <w:pPr>
        <w:pStyle w:val="11"/>
        <w:ind w:firstLine="0"/>
        <w:jc w:val="center"/>
        <w:rPr>
          <w:sz w:val="24"/>
          <w:szCs w:val="24"/>
          <w:lang w:val="ru-RU"/>
        </w:rPr>
        <w:sectPr w:rsidR="00016E99" w:rsidRPr="00D62ED2" w:rsidSect="00016E99">
          <w:type w:val="continuous"/>
          <w:pgSz w:w="11900" w:h="16840"/>
          <w:pgMar w:top="850" w:right="535" w:bottom="850" w:left="1496" w:header="422" w:footer="422" w:gutter="0"/>
          <w:pgNumType w:start="1"/>
          <w:cols w:space="720"/>
          <w:noEndnote/>
          <w:docGrid w:linePitch="360"/>
        </w:sectPr>
      </w:pPr>
      <w:r w:rsidRPr="00D62ED2">
        <w:rPr>
          <w:b/>
          <w:bCs/>
          <w:color w:val="000000"/>
          <w:sz w:val="24"/>
          <w:szCs w:val="24"/>
          <w:lang w:val="ru-RU" w:eastAsia="ru-RU" w:bidi="ru-RU"/>
        </w:rPr>
        <w:t xml:space="preserve">«ОБЩИЕ ПРАВИЛА ПРОВЕДЕНИЯ </w:t>
      </w:r>
      <w:bookmarkStart w:id="1" w:name="_Hlk135648725"/>
      <w:r w:rsidRPr="00D62ED2">
        <w:rPr>
          <w:b/>
          <w:bCs/>
          <w:color w:val="000000"/>
          <w:sz w:val="24"/>
          <w:szCs w:val="24"/>
          <w:lang w:val="ru-RU" w:eastAsia="ru-RU" w:bidi="ru-RU"/>
        </w:rPr>
        <w:t>ПРОВЕРКИ ФОРМИРОВАНИЯ, ФИНАНСОВОГО</w:t>
      </w:r>
      <w:r w:rsidRPr="00D62ED2">
        <w:rPr>
          <w:b/>
          <w:bCs/>
          <w:color w:val="000000"/>
          <w:sz w:val="24"/>
          <w:szCs w:val="24"/>
          <w:lang w:val="ru-RU" w:eastAsia="ru-RU" w:bidi="ru-RU"/>
        </w:rPr>
        <w:br/>
        <w:t xml:space="preserve">ОБЕСПЕЧЕНИЯ ВЫПОЛНЕНИЯ </w:t>
      </w:r>
      <w:r w:rsidRPr="005507A1">
        <w:rPr>
          <w:b/>
          <w:bCs/>
          <w:color w:val="000000"/>
          <w:sz w:val="24"/>
          <w:szCs w:val="24"/>
          <w:lang w:val="ru-RU" w:eastAsia="ru-RU" w:bidi="ru-RU"/>
        </w:rPr>
        <w:t>МУНИЦИПАЛЬНОГО ЗАДАНИЯ И ЭФФЕКТИВНОСТИ ИСПОЛЬЗОВАНИЯ БЮДЖЕТНЫХ</w:t>
      </w:r>
      <w:r w:rsidRPr="005507A1">
        <w:rPr>
          <w:b/>
          <w:bCs/>
          <w:sz w:val="24"/>
          <w:szCs w:val="24"/>
          <w:lang w:val="ru-RU"/>
        </w:rPr>
        <w:t xml:space="preserve"> </w:t>
      </w:r>
      <w:r w:rsidRPr="005507A1">
        <w:rPr>
          <w:b/>
          <w:bCs/>
          <w:color w:val="000000"/>
          <w:sz w:val="24"/>
          <w:szCs w:val="24"/>
          <w:lang w:val="ru-RU" w:eastAsia="ru-RU" w:bidi="ru-RU"/>
        </w:rPr>
        <w:t>АССИГНОВАНИЙ НА ЕГО ВЫПОЛНЕНИЕ</w:t>
      </w:r>
      <w:bookmarkEnd w:id="1"/>
      <w:r w:rsidRPr="005507A1">
        <w:rPr>
          <w:b/>
          <w:bCs/>
          <w:color w:val="000000"/>
          <w:sz w:val="24"/>
          <w:szCs w:val="24"/>
          <w:lang w:val="ru-RU" w:eastAsia="ru-RU" w:bidi="ru-RU"/>
        </w:rPr>
        <w:t>»</w:t>
      </w:r>
    </w:p>
    <w:p w:rsidR="00242543" w:rsidRPr="00D62ED2" w:rsidRDefault="00242543">
      <w:pPr>
        <w:spacing w:before="1"/>
        <w:ind w:left="245" w:right="363"/>
        <w:jc w:val="center"/>
        <w:rPr>
          <w:b/>
          <w:sz w:val="24"/>
          <w:szCs w:val="24"/>
        </w:rPr>
      </w:pPr>
    </w:p>
    <w:p w:rsidR="00242543" w:rsidRPr="00D62ED2" w:rsidRDefault="002771C9">
      <w:pPr>
        <w:pStyle w:val="1"/>
        <w:ind w:right="363"/>
        <w:jc w:val="center"/>
        <w:rPr>
          <w:sz w:val="24"/>
          <w:szCs w:val="24"/>
        </w:rPr>
      </w:pPr>
      <w:bookmarkStart w:id="2" w:name="_Toc103767323"/>
      <w:r w:rsidRPr="00D62ED2">
        <w:rPr>
          <w:sz w:val="24"/>
          <w:szCs w:val="24"/>
        </w:rPr>
        <w:t>(СВМФК 0</w:t>
      </w:r>
      <w:r w:rsidR="00CA0FDC">
        <w:rPr>
          <w:sz w:val="24"/>
          <w:szCs w:val="24"/>
        </w:rPr>
        <w:t>6</w:t>
      </w:r>
      <w:r w:rsidRPr="00D62ED2">
        <w:rPr>
          <w:sz w:val="24"/>
          <w:szCs w:val="24"/>
        </w:rPr>
        <w:t>)</w:t>
      </w:r>
      <w:bookmarkEnd w:id="2"/>
    </w:p>
    <w:p w:rsidR="00242543" w:rsidRPr="00D62ED2" w:rsidRDefault="00242543">
      <w:pPr>
        <w:pStyle w:val="a3"/>
        <w:spacing w:before="10"/>
        <w:rPr>
          <w:b/>
          <w:sz w:val="24"/>
          <w:szCs w:val="24"/>
        </w:rPr>
      </w:pPr>
    </w:p>
    <w:p w:rsidR="00242543" w:rsidRPr="00D62ED2" w:rsidRDefault="002771C9">
      <w:pPr>
        <w:spacing w:before="1"/>
        <w:ind w:left="242" w:right="363"/>
        <w:jc w:val="center"/>
        <w:rPr>
          <w:sz w:val="24"/>
          <w:szCs w:val="24"/>
        </w:rPr>
      </w:pPr>
      <w:r w:rsidRPr="00D62ED2">
        <w:rPr>
          <w:sz w:val="24"/>
          <w:szCs w:val="24"/>
        </w:rPr>
        <w:t>(</w:t>
      </w:r>
      <w:proofErr w:type="gramStart"/>
      <w:r w:rsidRPr="00D62ED2">
        <w:rPr>
          <w:sz w:val="24"/>
          <w:szCs w:val="24"/>
        </w:rPr>
        <w:t>Утвержден</w:t>
      </w:r>
      <w:proofErr w:type="gramEnd"/>
      <w:r w:rsidRPr="00D62ED2">
        <w:rPr>
          <w:sz w:val="24"/>
          <w:szCs w:val="24"/>
        </w:rPr>
        <w:t xml:space="preserve"> </w:t>
      </w:r>
      <w:r w:rsidR="00CA0FDC">
        <w:rPr>
          <w:sz w:val="24"/>
          <w:szCs w:val="24"/>
        </w:rPr>
        <w:t>приказом</w:t>
      </w:r>
      <w:r w:rsidRPr="00D62ED2">
        <w:rPr>
          <w:sz w:val="24"/>
          <w:szCs w:val="24"/>
        </w:rPr>
        <w:t xml:space="preserve"> </w:t>
      </w:r>
      <w:r w:rsidR="00196DB0" w:rsidRPr="00D62ED2">
        <w:rPr>
          <w:sz w:val="24"/>
          <w:szCs w:val="24"/>
        </w:rPr>
        <w:t xml:space="preserve">председателя </w:t>
      </w:r>
      <w:r w:rsidR="003B731F" w:rsidRPr="00D62ED2">
        <w:rPr>
          <w:sz w:val="24"/>
          <w:szCs w:val="24"/>
        </w:rPr>
        <w:t>контрольно</w:t>
      </w:r>
      <w:r w:rsidRPr="00D62ED2">
        <w:rPr>
          <w:sz w:val="24"/>
          <w:szCs w:val="24"/>
        </w:rPr>
        <w:t>-счетной палаты</w:t>
      </w:r>
      <w:r w:rsidRPr="00D62ED2">
        <w:rPr>
          <w:spacing w:val="1"/>
          <w:sz w:val="24"/>
          <w:szCs w:val="24"/>
        </w:rPr>
        <w:t xml:space="preserve"> </w:t>
      </w:r>
      <w:proofErr w:type="spellStart"/>
      <w:r w:rsidRPr="00D62ED2">
        <w:rPr>
          <w:sz w:val="24"/>
          <w:szCs w:val="24"/>
        </w:rPr>
        <w:t>Ал</w:t>
      </w:r>
      <w:r w:rsidR="000F0E24" w:rsidRPr="00D62ED2">
        <w:rPr>
          <w:sz w:val="24"/>
          <w:szCs w:val="24"/>
        </w:rPr>
        <w:t>е</w:t>
      </w:r>
      <w:r w:rsidRPr="00D62ED2">
        <w:rPr>
          <w:sz w:val="24"/>
          <w:szCs w:val="24"/>
        </w:rPr>
        <w:t>йского</w:t>
      </w:r>
      <w:proofErr w:type="spellEnd"/>
      <w:r w:rsidRPr="00D62ED2">
        <w:rPr>
          <w:sz w:val="24"/>
          <w:szCs w:val="24"/>
        </w:rPr>
        <w:t xml:space="preserve"> района Алтайского</w:t>
      </w:r>
      <w:r w:rsidR="003B731F" w:rsidRPr="00D62ED2">
        <w:rPr>
          <w:sz w:val="24"/>
          <w:szCs w:val="24"/>
        </w:rPr>
        <w:t xml:space="preserve"> </w:t>
      </w:r>
      <w:r w:rsidRPr="00D62ED2">
        <w:rPr>
          <w:spacing w:val="-58"/>
          <w:sz w:val="24"/>
          <w:szCs w:val="24"/>
        </w:rPr>
        <w:t xml:space="preserve"> </w:t>
      </w:r>
      <w:r w:rsidRPr="002A4ADD">
        <w:rPr>
          <w:sz w:val="24"/>
          <w:szCs w:val="24"/>
        </w:rPr>
        <w:t>края</w:t>
      </w:r>
      <w:r w:rsidRPr="002A4ADD">
        <w:rPr>
          <w:spacing w:val="-1"/>
          <w:sz w:val="24"/>
          <w:szCs w:val="24"/>
        </w:rPr>
        <w:t xml:space="preserve"> </w:t>
      </w:r>
      <w:r w:rsidRPr="002A4ADD">
        <w:rPr>
          <w:sz w:val="24"/>
          <w:szCs w:val="24"/>
        </w:rPr>
        <w:t xml:space="preserve">от </w:t>
      </w:r>
      <w:r w:rsidR="002A4ADD" w:rsidRPr="002A4ADD">
        <w:rPr>
          <w:sz w:val="24"/>
          <w:szCs w:val="24"/>
        </w:rPr>
        <w:t>01</w:t>
      </w:r>
      <w:r w:rsidRPr="002A4ADD">
        <w:rPr>
          <w:sz w:val="24"/>
          <w:szCs w:val="24"/>
        </w:rPr>
        <w:t>.</w:t>
      </w:r>
      <w:r w:rsidR="002A4ADD" w:rsidRPr="002A4ADD">
        <w:rPr>
          <w:sz w:val="24"/>
          <w:szCs w:val="24"/>
        </w:rPr>
        <w:t>10</w:t>
      </w:r>
      <w:r w:rsidRPr="002A4ADD">
        <w:rPr>
          <w:sz w:val="24"/>
          <w:szCs w:val="24"/>
        </w:rPr>
        <w:t>.202</w:t>
      </w:r>
      <w:r w:rsidR="004146C8" w:rsidRPr="002A4ADD">
        <w:rPr>
          <w:sz w:val="24"/>
          <w:szCs w:val="24"/>
        </w:rPr>
        <w:t>3</w:t>
      </w:r>
      <w:r w:rsidRPr="002A4ADD">
        <w:rPr>
          <w:sz w:val="24"/>
          <w:szCs w:val="24"/>
        </w:rPr>
        <w:t xml:space="preserve"> №</w:t>
      </w:r>
      <w:r w:rsidRPr="002A4ADD">
        <w:rPr>
          <w:spacing w:val="-1"/>
          <w:sz w:val="24"/>
          <w:szCs w:val="24"/>
        </w:rPr>
        <w:t xml:space="preserve"> </w:t>
      </w:r>
      <w:r w:rsidR="002A4ADD" w:rsidRPr="002A4ADD">
        <w:rPr>
          <w:sz w:val="24"/>
          <w:szCs w:val="24"/>
        </w:rPr>
        <w:t>007</w:t>
      </w:r>
      <w:r w:rsidR="00196DB0" w:rsidRPr="002A4ADD">
        <w:rPr>
          <w:sz w:val="24"/>
          <w:szCs w:val="24"/>
        </w:rPr>
        <w:t>/01-02</w:t>
      </w:r>
      <w:r w:rsidRPr="002A4ADD">
        <w:rPr>
          <w:sz w:val="24"/>
          <w:szCs w:val="24"/>
        </w:rPr>
        <w:t>)</w:t>
      </w:r>
    </w:p>
    <w:p w:rsidR="00242543" w:rsidRPr="00D62ED2" w:rsidRDefault="00242543">
      <w:pPr>
        <w:pStyle w:val="a3"/>
        <w:rPr>
          <w:sz w:val="24"/>
          <w:szCs w:val="24"/>
        </w:rPr>
      </w:pPr>
    </w:p>
    <w:p w:rsidR="00242543" w:rsidRPr="00D62ED2" w:rsidRDefault="00242543">
      <w:pPr>
        <w:pStyle w:val="a3"/>
        <w:rPr>
          <w:sz w:val="24"/>
          <w:szCs w:val="24"/>
        </w:rPr>
      </w:pPr>
    </w:p>
    <w:p w:rsidR="00242543" w:rsidRPr="00D62ED2" w:rsidRDefault="00242543">
      <w:pPr>
        <w:pStyle w:val="a3"/>
        <w:rPr>
          <w:sz w:val="24"/>
          <w:szCs w:val="24"/>
        </w:rPr>
      </w:pPr>
    </w:p>
    <w:p w:rsidR="00242543" w:rsidRPr="00D62ED2" w:rsidRDefault="00242543">
      <w:pPr>
        <w:pStyle w:val="a3"/>
        <w:rPr>
          <w:sz w:val="24"/>
          <w:szCs w:val="24"/>
        </w:rPr>
      </w:pPr>
    </w:p>
    <w:p w:rsidR="00242543" w:rsidRPr="00D62ED2" w:rsidRDefault="00242543">
      <w:pPr>
        <w:pStyle w:val="a3"/>
        <w:rPr>
          <w:sz w:val="24"/>
          <w:szCs w:val="24"/>
        </w:rPr>
      </w:pPr>
    </w:p>
    <w:p w:rsidR="00242543" w:rsidRPr="00D62ED2" w:rsidRDefault="00242543">
      <w:pPr>
        <w:pStyle w:val="a3"/>
        <w:rPr>
          <w:sz w:val="24"/>
          <w:szCs w:val="24"/>
        </w:rPr>
      </w:pPr>
    </w:p>
    <w:p w:rsidR="00242543" w:rsidRPr="00D62ED2" w:rsidRDefault="00242543">
      <w:pPr>
        <w:pStyle w:val="a3"/>
        <w:rPr>
          <w:sz w:val="24"/>
          <w:szCs w:val="24"/>
        </w:rPr>
      </w:pPr>
    </w:p>
    <w:p w:rsidR="00242543" w:rsidRPr="00D62ED2" w:rsidRDefault="00242543">
      <w:pPr>
        <w:pStyle w:val="a3"/>
        <w:rPr>
          <w:sz w:val="24"/>
          <w:szCs w:val="24"/>
        </w:rPr>
      </w:pPr>
    </w:p>
    <w:p w:rsidR="00242543" w:rsidRPr="00D62ED2" w:rsidRDefault="00242543">
      <w:pPr>
        <w:pStyle w:val="a3"/>
        <w:rPr>
          <w:sz w:val="24"/>
          <w:szCs w:val="24"/>
        </w:rPr>
      </w:pPr>
    </w:p>
    <w:p w:rsidR="00242543" w:rsidRPr="00D62ED2" w:rsidRDefault="00242543">
      <w:pPr>
        <w:pStyle w:val="a3"/>
        <w:rPr>
          <w:sz w:val="24"/>
          <w:szCs w:val="24"/>
        </w:rPr>
      </w:pPr>
    </w:p>
    <w:p w:rsidR="00242543" w:rsidRPr="00D62ED2" w:rsidRDefault="00242543">
      <w:pPr>
        <w:pStyle w:val="a3"/>
        <w:rPr>
          <w:sz w:val="24"/>
          <w:szCs w:val="24"/>
        </w:rPr>
      </w:pPr>
    </w:p>
    <w:p w:rsidR="00242543" w:rsidRPr="00D62ED2" w:rsidRDefault="00242543">
      <w:pPr>
        <w:pStyle w:val="a3"/>
        <w:rPr>
          <w:sz w:val="24"/>
          <w:szCs w:val="24"/>
        </w:rPr>
      </w:pPr>
    </w:p>
    <w:p w:rsidR="00242543" w:rsidRPr="00D62ED2" w:rsidRDefault="00242543">
      <w:pPr>
        <w:pStyle w:val="a3"/>
        <w:rPr>
          <w:sz w:val="24"/>
          <w:szCs w:val="24"/>
        </w:rPr>
      </w:pPr>
    </w:p>
    <w:p w:rsidR="00242543" w:rsidRPr="00D62ED2" w:rsidRDefault="00242543">
      <w:pPr>
        <w:pStyle w:val="a3"/>
        <w:rPr>
          <w:sz w:val="24"/>
          <w:szCs w:val="24"/>
        </w:rPr>
      </w:pPr>
    </w:p>
    <w:p w:rsidR="00242543" w:rsidRPr="00D62ED2" w:rsidRDefault="00242543">
      <w:pPr>
        <w:pStyle w:val="a3"/>
        <w:rPr>
          <w:sz w:val="24"/>
          <w:szCs w:val="24"/>
        </w:rPr>
      </w:pPr>
    </w:p>
    <w:p w:rsidR="00242543" w:rsidRPr="00D62ED2" w:rsidRDefault="00242543">
      <w:pPr>
        <w:pStyle w:val="a3"/>
        <w:rPr>
          <w:sz w:val="24"/>
          <w:szCs w:val="24"/>
        </w:rPr>
      </w:pPr>
    </w:p>
    <w:p w:rsidR="00242543" w:rsidRPr="00D62ED2" w:rsidRDefault="00242543">
      <w:pPr>
        <w:pStyle w:val="a3"/>
        <w:rPr>
          <w:sz w:val="24"/>
          <w:szCs w:val="24"/>
        </w:rPr>
      </w:pPr>
    </w:p>
    <w:p w:rsidR="006F184D" w:rsidRPr="00D62ED2" w:rsidRDefault="006F184D">
      <w:pPr>
        <w:pStyle w:val="a3"/>
        <w:rPr>
          <w:sz w:val="24"/>
          <w:szCs w:val="24"/>
        </w:rPr>
      </w:pPr>
    </w:p>
    <w:p w:rsidR="006F184D" w:rsidRPr="00D62ED2" w:rsidRDefault="006F184D">
      <w:pPr>
        <w:pStyle w:val="a3"/>
        <w:rPr>
          <w:sz w:val="24"/>
          <w:szCs w:val="24"/>
        </w:rPr>
      </w:pPr>
    </w:p>
    <w:p w:rsidR="006F184D" w:rsidRPr="00D62ED2" w:rsidRDefault="006F184D">
      <w:pPr>
        <w:pStyle w:val="a3"/>
        <w:rPr>
          <w:sz w:val="24"/>
          <w:szCs w:val="24"/>
        </w:rPr>
      </w:pPr>
    </w:p>
    <w:p w:rsidR="000C00F0" w:rsidRPr="00D62ED2" w:rsidRDefault="000C00F0">
      <w:pPr>
        <w:pStyle w:val="a3"/>
        <w:rPr>
          <w:sz w:val="24"/>
          <w:szCs w:val="24"/>
        </w:rPr>
      </w:pPr>
    </w:p>
    <w:p w:rsidR="000C00F0" w:rsidRPr="00D62ED2" w:rsidRDefault="000C00F0">
      <w:pPr>
        <w:pStyle w:val="a3"/>
        <w:rPr>
          <w:sz w:val="24"/>
          <w:szCs w:val="24"/>
        </w:rPr>
      </w:pPr>
    </w:p>
    <w:p w:rsidR="000C00F0" w:rsidRPr="00D62ED2" w:rsidRDefault="000C00F0">
      <w:pPr>
        <w:pStyle w:val="a3"/>
        <w:rPr>
          <w:sz w:val="24"/>
          <w:szCs w:val="24"/>
        </w:rPr>
      </w:pPr>
    </w:p>
    <w:p w:rsidR="000C00F0" w:rsidRPr="00D62ED2" w:rsidRDefault="000C00F0">
      <w:pPr>
        <w:pStyle w:val="a3"/>
        <w:rPr>
          <w:sz w:val="24"/>
          <w:szCs w:val="24"/>
        </w:rPr>
      </w:pPr>
    </w:p>
    <w:p w:rsidR="000C00F0" w:rsidRPr="00D62ED2" w:rsidRDefault="000C00F0">
      <w:pPr>
        <w:pStyle w:val="a3"/>
        <w:rPr>
          <w:sz w:val="24"/>
          <w:szCs w:val="24"/>
        </w:rPr>
      </w:pPr>
    </w:p>
    <w:p w:rsidR="000C00F0" w:rsidRPr="00D62ED2" w:rsidRDefault="000C00F0">
      <w:pPr>
        <w:pStyle w:val="a3"/>
        <w:rPr>
          <w:sz w:val="24"/>
          <w:szCs w:val="24"/>
        </w:rPr>
      </w:pPr>
    </w:p>
    <w:p w:rsidR="000C00F0" w:rsidRPr="00D62ED2" w:rsidRDefault="000C00F0">
      <w:pPr>
        <w:pStyle w:val="a3"/>
        <w:rPr>
          <w:sz w:val="24"/>
          <w:szCs w:val="24"/>
        </w:rPr>
      </w:pPr>
    </w:p>
    <w:p w:rsidR="00242543" w:rsidRPr="00D62ED2" w:rsidRDefault="00242543">
      <w:pPr>
        <w:pStyle w:val="a3"/>
        <w:spacing w:before="1"/>
        <w:rPr>
          <w:sz w:val="24"/>
          <w:szCs w:val="24"/>
        </w:rPr>
      </w:pPr>
    </w:p>
    <w:p w:rsidR="00242543" w:rsidRPr="00D62ED2" w:rsidRDefault="008675BC">
      <w:pPr>
        <w:pStyle w:val="2"/>
        <w:spacing w:before="1"/>
        <w:ind w:left="247" w:right="363"/>
        <w:jc w:val="center"/>
        <w:rPr>
          <w:sz w:val="24"/>
          <w:szCs w:val="24"/>
        </w:rPr>
      </w:pPr>
      <w:bookmarkStart w:id="3" w:name="_Toc103767324"/>
      <w:proofErr w:type="spellStart"/>
      <w:r w:rsidRPr="00D62ED2">
        <w:rPr>
          <w:sz w:val="24"/>
          <w:szCs w:val="24"/>
        </w:rPr>
        <w:t>г.Алейск</w:t>
      </w:r>
      <w:proofErr w:type="spellEnd"/>
      <w:r w:rsidR="002771C9" w:rsidRPr="00D62ED2">
        <w:rPr>
          <w:spacing w:val="2"/>
          <w:sz w:val="24"/>
          <w:szCs w:val="24"/>
        </w:rPr>
        <w:t xml:space="preserve"> </w:t>
      </w:r>
      <w:r w:rsidR="002771C9" w:rsidRPr="00D62ED2">
        <w:rPr>
          <w:sz w:val="24"/>
          <w:szCs w:val="24"/>
        </w:rPr>
        <w:t>202</w:t>
      </w:r>
      <w:bookmarkEnd w:id="3"/>
      <w:r w:rsidR="00016E99" w:rsidRPr="00D62ED2">
        <w:rPr>
          <w:sz w:val="24"/>
          <w:szCs w:val="24"/>
        </w:rPr>
        <w:t>3</w:t>
      </w:r>
    </w:p>
    <w:p w:rsidR="00242543" w:rsidRPr="00D62ED2" w:rsidRDefault="00242543">
      <w:pPr>
        <w:jc w:val="center"/>
        <w:rPr>
          <w:sz w:val="24"/>
          <w:szCs w:val="24"/>
        </w:rPr>
        <w:sectPr w:rsidR="00242543" w:rsidRPr="00D62ED2">
          <w:headerReference w:type="default" r:id="rId9"/>
          <w:footerReference w:type="default" r:id="rId10"/>
          <w:type w:val="continuous"/>
          <w:pgSz w:w="11900" w:h="16840"/>
          <w:pgMar w:top="1600" w:right="560" w:bottom="280" w:left="1260" w:header="720" w:footer="720" w:gutter="0"/>
          <w:cols w:space="720"/>
        </w:sectPr>
      </w:pPr>
    </w:p>
    <w:p w:rsidR="00242543" w:rsidRPr="00D62ED2" w:rsidRDefault="00242543">
      <w:pPr>
        <w:pStyle w:val="a3"/>
        <w:spacing w:before="7"/>
        <w:rPr>
          <w:b/>
          <w:sz w:val="24"/>
          <w:szCs w:val="24"/>
        </w:rPr>
      </w:pPr>
    </w:p>
    <w:p w:rsidR="00016E99" w:rsidRPr="00D62ED2" w:rsidRDefault="00016E99" w:rsidP="00016E99">
      <w:pPr>
        <w:pStyle w:val="13"/>
        <w:keepNext/>
        <w:keepLines/>
        <w:spacing w:after="640"/>
        <w:ind w:firstLine="0"/>
        <w:jc w:val="center"/>
        <w:rPr>
          <w:sz w:val="24"/>
          <w:szCs w:val="24"/>
        </w:rPr>
      </w:pPr>
      <w:bookmarkStart w:id="4" w:name="bookmark0"/>
      <w:r w:rsidRPr="00D62ED2">
        <w:rPr>
          <w:color w:val="000000"/>
          <w:sz w:val="24"/>
          <w:szCs w:val="24"/>
          <w:lang w:val="ru-RU" w:eastAsia="ru-RU" w:bidi="ru-RU"/>
        </w:rPr>
        <w:t>СОДЕРЖАНИЕ</w:t>
      </w:r>
      <w:bookmarkEnd w:id="4"/>
    </w:p>
    <w:p w:rsidR="00016E99" w:rsidRPr="00D62ED2" w:rsidRDefault="00016E99" w:rsidP="00016E99">
      <w:pPr>
        <w:pStyle w:val="ae"/>
        <w:numPr>
          <w:ilvl w:val="0"/>
          <w:numId w:val="23"/>
        </w:numPr>
        <w:tabs>
          <w:tab w:val="left" w:pos="363"/>
          <w:tab w:val="left" w:pos="9510"/>
        </w:tabs>
        <w:jc w:val="both"/>
        <w:rPr>
          <w:sz w:val="24"/>
          <w:szCs w:val="24"/>
        </w:rPr>
      </w:pPr>
      <w:r w:rsidRPr="00D62ED2">
        <w:rPr>
          <w:sz w:val="24"/>
          <w:szCs w:val="24"/>
        </w:rPr>
        <w:fldChar w:fldCharType="begin"/>
      </w:r>
      <w:r w:rsidRPr="00D62ED2">
        <w:rPr>
          <w:sz w:val="24"/>
          <w:szCs w:val="24"/>
        </w:rPr>
        <w:instrText xml:space="preserve"> TOC \o "1-5" \h \z </w:instrText>
      </w:r>
      <w:r w:rsidRPr="00D62ED2">
        <w:rPr>
          <w:sz w:val="24"/>
          <w:szCs w:val="24"/>
        </w:rPr>
        <w:fldChar w:fldCharType="separate"/>
      </w:r>
      <w:hyperlink w:anchor="bookmark2" w:tooltip="Current Document">
        <w:r w:rsidRPr="00D62ED2">
          <w:rPr>
            <w:color w:val="000000"/>
            <w:sz w:val="24"/>
            <w:szCs w:val="24"/>
            <w:lang w:val="ru-RU" w:eastAsia="ru-RU" w:bidi="ru-RU"/>
          </w:rPr>
          <w:t>Общие положения</w:t>
        </w:r>
        <w:r w:rsidRPr="00D62ED2">
          <w:rPr>
            <w:color w:val="000000"/>
            <w:sz w:val="24"/>
            <w:szCs w:val="24"/>
            <w:lang w:val="ru-RU" w:eastAsia="ru-RU" w:bidi="ru-RU"/>
          </w:rPr>
          <w:tab/>
        </w:r>
      </w:hyperlink>
    </w:p>
    <w:p w:rsidR="00016E99" w:rsidRPr="005507A1" w:rsidRDefault="00016E99" w:rsidP="00016E99">
      <w:pPr>
        <w:pStyle w:val="ae"/>
        <w:numPr>
          <w:ilvl w:val="0"/>
          <w:numId w:val="23"/>
        </w:numPr>
        <w:tabs>
          <w:tab w:val="left" w:pos="387"/>
          <w:tab w:val="left" w:pos="9510"/>
        </w:tabs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 xml:space="preserve">Этапы проведения контрольного </w:t>
      </w:r>
      <w:r w:rsidR="008F1E34">
        <w:rPr>
          <w:color w:val="000000"/>
          <w:sz w:val="24"/>
          <w:szCs w:val="24"/>
          <w:lang w:val="ru-RU" w:eastAsia="ru-RU" w:bidi="ru-RU"/>
        </w:rPr>
        <w:t xml:space="preserve">(экспертно-аналитического) </w:t>
      </w:r>
      <w:r w:rsidRPr="00D62ED2">
        <w:rPr>
          <w:color w:val="000000"/>
          <w:sz w:val="24"/>
          <w:szCs w:val="24"/>
          <w:lang w:val="ru-RU" w:eastAsia="ru-RU" w:bidi="ru-RU"/>
        </w:rPr>
        <w:t>мероприятия</w:t>
      </w:r>
      <w:r w:rsidRPr="00D62ED2">
        <w:rPr>
          <w:color w:val="000000"/>
          <w:sz w:val="24"/>
          <w:szCs w:val="24"/>
          <w:lang w:val="ru-RU" w:eastAsia="ru-RU" w:bidi="ru-RU"/>
        </w:rPr>
        <w:tab/>
      </w:r>
    </w:p>
    <w:p w:rsidR="00016E99" w:rsidRPr="00D62ED2" w:rsidRDefault="00016E99" w:rsidP="00016E99">
      <w:pPr>
        <w:pStyle w:val="ae"/>
        <w:numPr>
          <w:ilvl w:val="1"/>
          <w:numId w:val="23"/>
        </w:numPr>
        <w:tabs>
          <w:tab w:val="left" w:pos="594"/>
          <w:tab w:val="left" w:pos="9510"/>
        </w:tabs>
        <w:jc w:val="both"/>
        <w:rPr>
          <w:sz w:val="24"/>
          <w:szCs w:val="24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Анализ нормативно-правовой базы</w:t>
      </w:r>
      <w:r w:rsidRPr="00D62ED2">
        <w:rPr>
          <w:color w:val="000000"/>
          <w:sz w:val="24"/>
          <w:szCs w:val="24"/>
          <w:lang w:val="ru-RU" w:eastAsia="ru-RU" w:bidi="ru-RU"/>
        </w:rPr>
        <w:tab/>
      </w:r>
    </w:p>
    <w:p w:rsidR="00016E99" w:rsidRPr="00D62ED2" w:rsidRDefault="001477FA" w:rsidP="00016E99">
      <w:pPr>
        <w:pStyle w:val="ae"/>
        <w:numPr>
          <w:ilvl w:val="1"/>
          <w:numId w:val="23"/>
        </w:numPr>
        <w:tabs>
          <w:tab w:val="left" w:pos="594"/>
          <w:tab w:val="left" w:pos="9510"/>
        </w:tabs>
        <w:jc w:val="both"/>
        <w:rPr>
          <w:sz w:val="24"/>
          <w:szCs w:val="24"/>
        </w:rPr>
      </w:pPr>
      <w:hyperlink w:anchor="bookmark7" w:tooltip="Current Document">
        <w:r w:rsidR="00016E99" w:rsidRPr="00D62ED2">
          <w:rPr>
            <w:color w:val="000000"/>
            <w:sz w:val="24"/>
            <w:szCs w:val="24"/>
            <w:lang w:val="ru-RU" w:eastAsia="ru-RU" w:bidi="ru-RU"/>
          </w:rPr>
          <w:t>Проверка формирования и утверждения муниципального задания</w:t>
        </w:r>
        <w:r w:rsidR="00016E99" w:rsidRPr="00D62ED2">
          <w:rPr>
            <w:color w:val="000000"/>
            <w:sz w:val="24"/>
            <w:szCs w:val="24"/>
            <w:lang w:val="ru-RU" w:eastAsia="ru-RU" w:bidi="ru-RU"/>
          </w:rPr>
          <w:tab/>
        </w:r>
      </w:hyperlink>
    </w:p>
    <w:p w:rsidR="00016E99" w:rsidRPr="00D62ED2" w:rsidRDefault="00016E99" w:rsidP="00016E99">
      <w:pPr>
        <w:pStyle w:val="ae"/>
        <w:numPr>
          <w:ilvl w:val="1"/>
          <w:numId w:val="23"/>
        </w:numPr>
        <w:tabs>
          <w:tab w:val="left" w:pos="594"/>
        </w:tabs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 xml:space="preserve">Проверка финансового обеспечения выполнения муниципального задания </w:t>
      </w:r>
      <w:r w:rsidR="005507A1">
        <w:rPr>
          <w:color w:val="000000"/>
          <w:sz w:val="24"/>
          <w:szCs w:val="24"/>
          <w:lang w:val="ru-RU" w:eastAsia="ru-RU" w:bidi="ru-RU"/>
        </w:rPr>
        <w:t xml:space="preserve">               </w:t>
      </w:r>
      <w:r w:rsidR="008F1E34">
        <w:rPr>
          <w:color w:val="000000"/>
          <w:sz w:val="24"/>
          <w:szCs w:val="24"/>
          <w:lang w:val="ru-RU" w:eastAsia="ru-RU" w:bidi="ru-RU"/>
        </w:rPr>
        <w:t xml:space="preserve">  </w:t>
      </w:r>
      <w:r w:rsidR="005507A1">
        <w:rPr>
          <w:color w:val="000000"/>
          <w:sz w:val="24"/>
          <w:szCs w:val="24"/>
          <w:lang w:val="ru-RU" w:eastAsia="ru-RU" w:bidi="ru-RU"/>
        </w:rPr>
        <w:t xml:space="preserve"> </w:t>
      </w:r>
    </w:p>
    <w:p w:rsidR="00016E99" w:rsidRPr="00D62ED2" w:rsidRDefault="001477FA" w:rsidP="00016E99">
      <w:pPr>
        <w:pStyle w:val="ae"/>
        <w:numPr>
          <w:ilvl w:val="1"/>
          <w:numId w:val="23"/>
        </w:numPr>
        <w:tabs>
          <w:tab w:val="left" w:pos="594"/>
          <w:tab w:val="left" w:pos="9510"/>
        </w:tabs>
        <w:jc w:val="both"/>
        <w:rPr>
          <w:sz w:val="24"/>
          <w:szCs w:val="24"/>
        </w:rPr>
      </w:pPr>
      <w:hyperlink w:anchor="bookmark12" w:tooltip="Current Document">
        <w:r w:rsidR="00016E99" w:rsidRPr="00D62ED2">
          <w:rPr>
            <w:color w:val="000000"/>
            <w:sz w:val="24"/>
            <w:szCs w:val="24"/>
            <w:lang w:val="ru-RU" w:eastAsia="ru-RU" w:bidi="ru-RU"/>
          </w:rPr>
          <w:t>Проверка выполнения муниципального задания</w:t>
        </w:r>
        <w:r w:rsidR="00016E99" w:rsidRPr="00D62ED2">
          <w:rPr>
            <w:sz w:val="24"/>
            <w:szCs w:val="24"/>
          </w:rPr>
          <w:t xml:space="preserve">                                           </w:t>
        </w:r>
        <w:r w:rsidR="005507A1">
          <w:rPr>
            <w:sz w:val="24"/>
            <w:szCs w:val="24"/>
            <w:lang w:val="ru-RU"/>
          </w:rPr>
          <w:t xml:space="preserve">              </w:t>
        </w:r>
        <w:r w:rsidR="008F1E34">
          <w:rPr>
            <w:sz w:val="24"/>
            <w:szCs w:val="24"/>
          </w:rPr>
          <w:t xml:space="preserve"> </w:t>
        </w:r>
      </w:hyperlink>
    </w:p>
    <w:p w:rsidR="00016E99" w:rsidRPr="00D62ED2" w:rsidRDefault="001477FA" w:rsidP="008F1E34">
      <w:pPr>
        <w:pStyle w:val="ae"/>
        <w:numPr>
          <w:ilvl w:val="0"/>
          <w:numId w:val="23"/>
        </w:numPr>
        <w:tabs>
          <w:tab w:val="left" w:pos="382"/>
          <w:tab w:val="left" w:pos="9214"/>
        </w:tabs>
        <w:ind w:right="143"/>
        <w:jc w:val="both"/>
        <w:rPr>
          <w:sz w:val="24"/>
          <w:szCs w:val="24"/>
        </w:rPr>
        <w:sectPr w:rsidR="00016E99" w:rsidRPr="00D62ED2">
          <w:footerReference w:type="default" r:id="rId11"/>
          <w:pgSz w:w="11900" w:h="16840"/>
          <w:pgMar w:top="1134" w:right="727" w:bottom="1134" w:left="1391" w:header="706" w:footer="3" w:gutter="0"/>
          <w:cols w:space="720"/>
          <w:noEndnote/>
          <w:docGrid w:linePitch="360"/>
        </w:sectPr>
      </w:pPr>
      <w:hyperlink w:anchor="bookmark14" w:tooltip="Current Document">
        <w:r w:rsidR="00016E99" w:rsidRPr="00D62ED2">
          <w:rPr>
            <w:color w:val="000000"/>
            <w:sz w:val="24"/>
            <w:szCs w:val="24"/>
            <w:lang w:val="ru-RU" w:eastAsia="ru-RU" w:bidi="ru-RU"/>
          </w:rPr>
          <w:t>Заключительные</w:t>
        </w:r>
        <w:r w:rsidR="0070252A">
          <w:rPr>
            <w:color w:val="000000"/>
            <w:sz w:val="24"/>
            <w:szCs w:val="24"/>
            <w:lang w:val="ru-RU" w:eastAsia="ru-RU" w:bidi="ru-RU"/>
          </w:rPr>
          <w:t xml:space="preserve"> </w:t>
        </w:r>
        <w:r w:rsidR="00016E99" w:rsidRPr="00D62ED2">
          <w:rPr>
            <w:color w:val="000000"/>
            <w:sz w:val="24"/>
            <w:szCs w:val="24"/>
            <w:lang w:val="ru-RU" w:eastAsia="ru-RU" w:bidi="ru-RU"/>
          </w:rPr>
          <w:t>положения</w:t>
        </w:r>
        <w:r w:rsidR="00016E99" w:rsidRPr="00D62ED2">
          <w:rPr>
            <w:sz w:val="24"/>
            <w:szCs w:val="24"/>
          </w:rPr>
          <w:t xml:space="preserve">                                                 </w:t>
        </w:r>
        <w:r w:rsidR="008F1E34">
          <w:rPr>
            <w:sz w:val="24"/>
            <w:szCs w:val="24"/>
          </w:rPr>
          <w:t xml:space="preserve">       </w:t>
        </w:r>
      </w:hyperlink>
      <w:r w:rsidR="00016E99" w:rsidRPr="00D62ED2">
        <w:rPr>
          <w:sz w:val="24"/>
          <w:szCs w:val="24"/>
        </w:rPr>
        <w:fldChar w:fldCharType="end"/>
      </w:r>
    </w:p>
    <w:p w:rsidR="00016E99" w:rsidRPr="00D62ED2" w:rsidRDefault="00016E99">
      <w:pPr>
        <w:rPr>
          <w:b/>
          <w:bCs/>
          <w:color w:val="000000"/>
          <w:sz w:val="24"/>
          <w:szCs w:val="24"/>
          <w:lang w:eastAsia="ru-RU" w:bidi="ru-RU"/>
        </w:rPr>
      </w:pPr>
      <w:bookmarkStart w:id="5" w:name="bookmark2"/>
      <w:r w:rsidRPr="00D62ED2">
        <w:rPr>
          <w:color w:val="000000"/>
          <w:sz w:val="24"/>
          <w:szCs w:val="24"/>
          <w:lang w:eastAsia="ru-RU" w:bidi="ru-RU"/>
        </w:rPr>
        <w:lastRenderedPageBreak/>
        <w:br w:type="page"/>
      </w:r>
      <w:bookmarkStart w:id="6" w:name="_GoBack"/>
      <w:bookmarkEnd w:id="6"/>
    </w:p>
    <w:p w:rsidR="00016E99" w:rsidRPr="00D62ED2" w:rsidRDefault="00016E99" w:rsidP="00016E99">
      <w:pPr>
        <w:pStyle w:val="13"/>
        <w:keepNext/>
        <w:keepLines/>
        <w:numPr>
          <w:ilvl w:val="0"/>
          <w:numId w:val="24"/>
        </w:numPr>
        <w:tabs>
          <w:tab w:val="left" w:pos="322"/>
        </w:tabs>
        <w:spacing w:after="260"/>
        <w:ind w:firstLine="0"/>
        <w:jc w:val="center"/>
        <w:rPr>
          <w:sz w:val="24"/>
          <w:szCs w:val="24"/>
        </w:rPr>
      </w:pPr>
      <w:r w:rsidRPr="00D62ED2">
        <w:rPr>
          <w:color w:val="000000"/>
          <w:sz w:val="24"/>
          <w:szCs w:val="24"/>
          <w:lang w:val="ru-RU" w:eastAsia="ru-RU" w:bidi="ru-RU"/>
        </w:rPr>
        <w:lastRenderedPageBreak/>
        <w:t>Общие положения</w:t>
      </w:r>
      <w:bookmarkEnd w:id="5"/>
    </w:p>
    <w:p w:rsidR="00D62ED2" w:rsidRPr="00D62ED2" w:rsidRDefault="00D62ED2" w:rsidP="00D62ED2">
      <w:pPr>
        <w:rPr>
          <w:sz w:val="24"/>
          <w:szCs w:val="24"/>
          <w:lang w:eastAsia="ru-RU" w:bidi="ru-RU"/>
        </w:rPr>
      </w:pPr>
    </w:p>
    <w:p w:rsidR="00016E99" w:rsidRPr="00D62ED2" w:rsidRDefault="00016E99" w:rsidP="00D62ED2">
      <w:pPr>
        <w:pStyle w:val="a4"/>
        <w:numPr>
          <w:ilvl w:val="1"/>
          <w:numId w:val="24"/>
        </w:numPr>
        <w:rPr>
          <w:sz w:val="24"/>
          <w:szCs w:val="24"/>
        </w:rPr>
      </w:pPr>
      <w:r w:rsidRPr="00D62ED2">
        <w:rPr>
          <w:sz w:val="24"/>
          <w:szCs w:val="24"/>
          <w:lang w:eastAsia="ru-RU" w:bidi="ru-RU"/>
        </w:rPr>
        <w:t>Стандарт внешнего муниципального финансового контроля «Общие правила проведения проверки формирования, финансового обеспечения выполнения муниципального задания и эффективности использования бюджетных ассигнований на его выполнение» (далее - Стандарт) разработан на основании Бюджетного кодекса Российской Федерации (далее - БК РФ), в соответствии с Федеральными законами от 07.02.2011 № 6-ФЗ «Об общих принципах организации и деятельности контрольно-</w:t>
      </w:r>
      <w:r w:rsidRPr="00C5046F">
        <w:rPr>
          <w:sz w:val="24"/>
          <w:szCs w:val="24"/>
          <w:lang w:eastAsia="ru-RU" w:bidi="ru-RU"/>
        </w:rPr>
        <w:t>счетных органов субъектов Российской Федерации и муниципальных образований», от 12.01.1996 № 7-ФЗ «О некоммерческих организациях», от 03.11.2006 № 174- ФЗ «Об автономных учреждениях».</w:t>
      </w:r>
    </w:p>
    <w:p w:rsidR="00016E99" w:rsidRPr="00D62ED2" w:rsidRDefault="00016E99" w:rsidP="00016E99">
      <w:pPr>
        <w:pStyle w:val="11"/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Настоящий Стандарт разработан на основании Типовых методических рекомендаций по проведению проверки формирования, финансового обеспечения выполнения муниципального задания и эффективности использования бюджетных ассигнований на его выполнение, утверждённых решением Президиума Союза МКСО, протокол заседания Президиума Союза МКСО от 07.12.2020 г. № 6 (75).</w:t>
      </w:r>
    </w:p>
    <w:p w:rsidR="00016E99" w:rsidRPr="00D62ED2" w:rsidRDefault="00016E99" w:rsidP="00016E99">
      <w:pPr>
        <w:pStyle w:val="11"/>
        <w:numPr>
          <w:ilvl w:val="1"/>
          <w:numId w:val="24"/>
        </w:numPr>
        <w:tabs>
          <w:tab w:val="left" w:pos="1549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Целью настоящего Стандарта является выработка подходов, повышение эффективности и качества проведения контрольных мероприятий, связанных с проверкой формирования, финансового обеспечения выполнения муниципального задания и эффективности использования бюджетных ассигнований на его выполнение.</w:t>
      </w:r>
    </w:p>
    <w:p w:rsidR="00016E99" w:rsidRPr="00D62ED2" w:rsidRDefault="00016E99" w:rsidP="00016E99">
      <w:pPr>
        <w:pStyle w:val="11"/>
        <w:numPr>
          <w:ilvl w:val="1"/>
          <w:numId w:val="24"/>
        </w:numPr>
        <w:tabs>
          <w:tab w:val="left" w:pos="1539"/>
        </w:tabs>
        <w:spacing w:after="320"/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В Стандарте используются термины, применяемые в Б</w:t>
      </w:r>
      <w:r w:rsidR="008F1E34">
        <w:rPr>
          <w:color w:val="000000"/>
          <w:sz w:val="24"/>
          <w:szCs w:val="24"/>
          <w:lang w:val="ru-RU" w:eastAsia="ru-RU" w:bidi="ru-RU"/>
        </w:rPr>
        <w:t xml:space="preserve">юджетном </w:t>
      </w:r>
      <w:r w:rsidRPr="00D62ED2">
        <w:rPr>
          <w:color w:val="000000"/>
          <w:sz w:val="24"/>
          <w:szCs w:val="24"/>
          <w:lang w:val="ru-RU" w:eastAsia="ru-RU" w:bidi="ru-RU"/>
        </w:rPr>
        <w:t>К</w:t>
      </w:r>
      <w:r w:rsidR="008F1E34">
        <w:rPr>
          <w:color w:val="000000"/>
          <w:sz w:val="24"/>
          <w:szCs w:val="24"/>
          <w:lang w:val="ru-RU" w:eastAsia="ru-RU" w:bidi="ru-RU"/>
        </w:rPr>
        <w:t>одексе</w:t>
      </w:r>
      <w:r w:rsidRPr="00D62ED2">
        <w:rPr>
          <w:color w:val="000000"/>
          <w:sz w:val="24"/>
          <w:szCs w:val="24"/>
          <w:lang w:val="ru-RU" w:eastAsia="ru-RU" w:bidi="ru-RU"/>
        </w:rPr>
        <w:t xml:space="preserve"> </w:t>
      </w:r>
      <w:r w:rsidR="008F1E34" w:rsidRPr="00D62ED2">
        <w:rPr>
          <w:color w:val="000000"/>
          <w:sz w:val="24"/>
          <w:szCs w:val="24"/>
          <w:lang w:val="ru-RU" w:eastAsia="ru-RU" w:bidi="ru-RU"/>
        </w:rPr>
        <w:t>Российской Федерации</w:t>
      </w:r>
      <w:r w:rsidRPr="00D62ED2">
        <w:rPr>
          <w:color w:val="000000"/>
          <w:sz w:val="24"/>
          <w:szCs w:val="24"/>
          <w:lang w:val="ru-RU" w:eastAsia="ru-RU" w:bidi="ru-RU"/>
        </w:rPr>
        <w:t>, иных федеральных законах и нормативн</w:t>
      </w:r>
      <w:r w:rsidR="008F1E34">
        <w:rPr>
          <w:color w:val="000000"/>
          <w:sz w:val="24"/>
          <w:szCs w:val="24"/>
          <w:lang w:val="ru-RU" w:eastAsia="ru-RU" w:bidi="ru-RU"/>
        </w:rPr>
        <w:t>о-</w:t>
      </w:r>
      <w:r w:rsidRPr="00D62ED2">
        <w:rPr>
          <w:color w:val="000000"/>
          <w:sz w:val="24"/>
          <w:szCs w:val="24"/>
          <w:lang w:val="ru-RU" w:eastAsia="ru-RU" w:bidi="ru-RU"/>
        </w:rPr>
        <w:t>правовых актах Российской Федерации.</w:t>
      </w:r>
    </w:p>
    <w:p w:rsidR="00016E99" w:rsidRPr="005507A1" w:rsidRDefault="00016E99" w:rsidP="005507A1">
      <w:pPr>
        <w:pStyle w:val="13"/>
        <w:keepNext/>
        <w:keepLines/>
        <w:numPr>
          <w:ilvl w:val="0"/>
          <w:numId w:val="24"/>
        </w:numPr>
        <w:tabs>
          <w:tab w:val="left" w:pos="1418"/>
        </w:tabs>
        <w:spacing w:after="260"/>
        <w:ind w:left="993" w:firstLine="0"/>
        <w:jc w:val="center"/>
        <w:rPr>
          <w:sz w:val="24"/>
          <w:szCs w:val="24"/>
          <w:lang w:val="ru-RU"/>
        </w:rPr>
      </w:pPr>
      <w:bookmarkStart w:id="7" w:name="bookmark4"/>
      <w:r w:rsidRPr="00D62ED2">
        <w:rPr>
          <w:color w:val="000000"/>
          <w:sz w:val="24"/>
          <w:szCs w:val="24"/>
          <w:lang w:val="ru-RU" w:eastAsia="ru-RU" w:bidi="ru-RU"/>
        </w:rPr>
        <w:t xml:space="preserve">Этапы проведения контрольного </w:t>
      </w:r>
      <w:r w:rsidR="005507A1">
        <w:rPr>
          <w:color w:val="000000"/>
          <w:sz w:val="24"/>
          <w:szCs w:val="24"/>
          <w:lang w:val="ru-RU" w:eastAsia="ru-RU" w:bidi="ru-RU"/>
        </w:rPr>
        <w:t xml:space="preserve">(экспертно-аналитического) </w:t>
      </w:r>
      <w:r w:rsidRPr="00D62ED2">
        <w:rPr>
          <w:color w:val="000000"/>
          <w:sz w:val="24"/>
          <w:szCs w:val="24"/>
          <w:lang w:val="ru-RU" w:eastAsia="ru-RU" w:bidi="ru-RU"/>
        </w:rPr>
        <w:t>мероприятия</w:t>
      </w:r>
      <w:bookmarkEnd w:id="7"/>
    </w:p>
    <w:p w:rsidR="00016E99" w:rsidRPr="00D62ED2" w:rsidRDefault="00016E99" w:rsidP="00016E99">
      <w:pPr>
        <w:pStyle w:val="13"/>
        <w:keepNext/>
        <w:keepLines/>
        <w:numPr>
          <w:ilvl w:val="1"/>
          <w:numId w:val="24"/>
        </w:numPr>
        <w:tabs>
          <w:tab w:val="left" w:pos="1538"/>
        </w:tabs>
        <w:ind w:firstLine="10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Анализ нормативно-правовой базы проверяемой сферы</w:t>
      </w:r>
    </w:p>
    <w:p w:rsidR="00016E99" w:rsidRPr="00D62ED2" w:rsidRDefault="00016E99" w:rsidP="00016E99">
      <w:pPr>
        <w:pStyle w:val="11"/>
        <w:numPr>
          <w:ilvl w:val="2"/>
          <w:numId w:val="24"/>
        </w:numPr>
        <w:tabs>
          <w:tab w:val="left" w:pos="1760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Проверку формирования объемов финансового обеспечения муниципального задания и его выполнения следует начинать с анализа документов, определяющих порядок формирования, выполнения и финансового обеспечения муниципального задания.</w:t>
      </w:r>
    </w:p>
    <w:p w:rsidR="00016E99" w:rsidRPr="00D62ED2" w:rsidRDefault="00016E99" w:rsidP="00016E99">
      <w:pPr>
        <w:pStyle w:val="11"/>
        <w:ind w:firstLine="1000"/>
        <w:jc w:val="both"/>
        <w:rPr>
          <w:sz w:val="24"/>
          <w:szCs w:val="24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В ходе анализа необходимо:</w:t>
      </w:r>
    </w:p>
    <w:p w:rsidR="00016E99" w:rsidRPr="00D62ED2" w:rsidRDefault="00016E99" w:rsidP="005507A1">
      <w:pPr>
        <w:pStyle w:val="11"/>
        <w:numPr>
          <w:ilvl w:val="0"/>
          <w:numId w:val="25"/>
        </w:numPr>
        <w:tabs>
          <w:tab w:val="left" w:pos="1222"/>
        </w:tabs>
        <w:spacing w:line="240" w:lineRule="atLeast"/>
        <w:ind w:left="301" w:firstLine="697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 xml:space="preserve">определить перечень нормативных правовых актов и распорядительных актов </w:t>
      </w:r>
      <w:r w:rsidR="00EF5827" w:rsidRPr="00D62ED2">
        <w:rPr>
          <w:color w:val="000000"/>
          <w:sz w:val="24"/>
          <w:szCs w:val="24"/>
          <w:lang w:val="ru-RU" w:eastAsia="ru-RU" w:bidi="ru-RU"/>
        </w:rPr>
        <w:t>муниципального образования</w:t>
      </w:r>
      <w:r w:rsidRPr="00D62ED2">
        <w:rPr>
          <w:color w:val="000000"/>
          <w:sz w:val="24"/>
          <w:szCs w:val="24"/>
          <w:lang w:val="ru-RU" w:eastAsia="ru-RU" w:bidi="ru-RU"/>
        </w:rPr>
        <w:t>, регулирующих вопросы формирования, выполнения и финансового обеспечения муниципального задания;</w:t>
      </w:r>
    </w:p>
    <w:p w:rsidR="00016E99" w:rsidRPr="00D62ED2" w:rsidRDefault="00016E99" w:rsidP="005507A1">
      <w:pPr>
        <w:pStyle w:val="11"/>
        <w:numPr>
          <w:ilvl w:val="0"/>
          <w:numId w:val="25"/>
        </w:numPr>
        <w:tabs>
          <w:tab w:val="left" w:pos="1227"/>
        </w:tabs>
        <w:spacing w:line="240" w:lineRule="atLeast"/>
        <w:ind w:left="301" w:firstLine="697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 xml:space="preserve">проверить соответствие распорядительных актов </w:t>
      </w:r>
      <w:r w:rsidR="00EF5827" w:rsidRPr="00D62ED2">
        <w:rPr>
          <w:color w:val="000000"/>
          <w:sz w:val="24"/>
          <w:szCs w:val="24"/>
          <w:lang w:val="ru-RU" w:eastAsia="ru-RU" w:bidi="ru-RU"/>
        </w:rPr>
        <w:t>муниципального образования</w:t>
      </w:r>
      <w:r w:rsidRPr="00D62ED2">
        <w:rPr>
          <w:color w:val="000000"/>
          <w:sz w:val="24"/>
          <w:szCs w:val="24"/>
          <w:lang w:val="ru-RU" w:eastAsia="ru-RU" w:bidi="ru-RU"/>
        </w:rPr>
        <w:t>, определяющих порядок формирования, выполнения муниципального задания и его финансового обеспечения для муниципальных учреждений требованиям законодательства Российской Федерации и законодательства субъекта Российской Федерации;</w:t>
      </w:r>
    </w:p>
    <w:p w:rsidR="00016E99" w:rsidRPr="00D62ED2" w:rsidRDefault="00016E99" w:rsidP="00016E99">
      <w:pPr>
        <w:pStyle w:val="11"/>
        <w:numPr>
          <w:ilvl w:val="0"/>
          <w:numId w:val="25"/>
        </w:numPr>
        <w:tabs>
          <w:tab w:val="left" w:pos="1227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установить особенности формирования муниципального задания, его финансового обеспечения и выполнения.</w:t>
      </w:r>
    </w:p>
    <w:p w:rsidR="00016E99" w:rsidRPr="00D62ED2" w:rsidRDefault="00016E99" w:rsidP="00016E99">
      <w:pPr>
        <w:pStyle w:val="11"/>
        <w:numPr>
          <w:ilvl w:val="2"/>
          <w:numId w:val="24"/>
        </w:numPr>
        <w:tabs>
          <w:tab w:val="left" w:pos="1750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Дополнительно анализируются документы и информация, полученные из информационных систем, открытых информационных источников, в результате подготовительных мероприятий:</w:t>
      </w:r>
    </w:p>
    <w:p w:rsidR="00016E99" w:rsidRPr="00D62ED2" w:rsidRDefault="00016E99" w:rsidP="00016E99">
      <w:pPr>
        <w:pStyle w:val="11"/>
        <w:numPr>
          <w:ilvl w:val="0"/>
          <w:numId w:val="26"/>
        </w:numPr>
        <w:tabs>
          <w:tab w:val="left" w:pos="1218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 xml:space="preserve">единый портал бюджетной системы Российской Федерации </w:t>
      </w:r>
      <w:r w:rsidRPr="00D62ED2">
        <w:rPr>
          <w:color w:val="000000"/>
          <w:sz w:val="24"/>
          <w:szCs w:val="24"/>
          <w:lang w:val="ru-RU" w:bidi="en-US"/>
        </w:rPr>
        <w:t>(</w:t>
      </w:r>
      <w:hyperlink r:id="rId12" w:history="1">
        <w:r w:rsidRPr="00D62ED2">
          <w:rPr>
            <w:color w:val="000000"/>
            <w:sz w:val="24"/>
            <w:szCs w:val="24"/>
            <w:lang w:bidi="en-US"/>
          </w:rPr>
          <w:t>www</w:t>
        </w:r>
        <w:r w:rsidRPr="00D62ED2">
          <w:rPr>
            <w:color w:val="000000"/>
            <w:sz w:val="24"/>
            <w:szCs w:val="24"/>
            <w:lang w:val="ru-RU" w:bidi="en-US"/>
          </w:rPr>
          <w:t>.</w:t>
        </w:r>
        <w:r w:rsidRPr="00D62ED2">
          <w:rPr>
            <w:color w:val="000000"/>
            <w:sz w:val="24"/>
            <w:szCs w:val="24"/>
            <w:lang w:bidi="en-US"/>
          </w:rPr>
          <w:t>budget</w:t>
        </w:r>
        <w:r w:rsidRPr="00D62ED2">
          <w:rPr>
            <w:color w:val="000000"/>
            <w:sz w:val="24"/>
            <w:szCs w:val="24"/>
            <w:lang w:val="ru-RU" w:bidi="en-US"/>
          </w:rPr>
          <w:t>.</w:t>
        </w:r>
        <w:proofErr w:type="spellStart"/>
        <w:r w:rsidRPr="00D62ED2">
          <w:rPr>
            <w:color w:val="000000"/>
            <w:sz w:val="24"/>
            <w:szCs w:val="24"/>
            <w:lang w:bidi="en-US"/>
          </w:rPr>
          <w:t>gov</w:t>
        </w:r>
        <w:proofErr w:type="spellEnd"/>
        <w:r w:rsidRPr="00D62ED2">
          <w:rPr>
            <w:color w:val="000000"/>
            <w:sz w:val="24"/>
            <w:szCs w:val="24"/>
            <w:lang w:val="ru-RU" w:bidi="en-US"/>
          </w:rPr>
          <w:t>.</w:t>
        </w:r>
        <w:proofErr w:type="spellStart"/>
        <w:r w:rsidRPr="00D62ED2">
          <w:rPr>
            <w:color w:val="000000"/>
            <w:sz w:val="24"/>
            <w:szCs w:val="24"/>
            <w:lang w:bidi="en-US"/>
          </w:rPr>
          <w:t>ru</w:t>
        </w:r>
        <w:proofErr w:type="spellEnd"/>
      </w:hyperlink>
      <w:r w:rsidRPr="00D62ED2">
        <w:rPr>
          <w:color w:val="000000"/>
          <w:sz w:val="24"/>
          <w:szCs w:val="24"/>
          <w:lang w:val="ru-RU" w:bidi="en-US"/>
        </w:rPr>
        <w:t>);</w:t>
      </w:r>
    </w:p>
    <w:p w:rsidR="00016E99" w:rsidRPr="00D62ED2" w:rsidRDefault="00016E99" w:rsidP="00016E99">
      <w:pPr>
        <w:pStyle w:val="11"/>
        <w:numPr>
          <w:ilvl w:val="0"/>
          <w:numId w:val="26"/>
        </w:numPr>
        <w:tabs>
          <w:tab w:val="left" w:pos="1218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 xml:space="preserve">официальный сайт для размещения информации о государственных (муниципальных) учреждениях </w:t>
      </w:r>
      <w:r w:rsidRPr="00D62ED2">
        <w:rPr>
          <w:color w:val="000000"/>
          <w:sz w:val="24"/>
          <w:szCs w:val="24"/>
          <w:lang w:val="ru-RU" w:bidi="en-US"/>
        </w:rPr>
        <w:t>(</w:t>
      </w:r>
      <w:r w:rsidRPr="00D62ED2">
        <w:rPr>
          <w:color w:val="000000"/>
          <w:sz w:val="24"/>
          <w:szCs w:val="24"/>
          <w:lang w:bidi="en-US"/>
        </w:rPr>
        <w:t>bus</w:t>
      </w:r>
      <w:r w:rsidRPr="00D62ED2">
        <w:rPr>
          <w:color w:val="000000"/>
          <w:sz w:val="24"/>
          <w:szCs w:val="24"/>
          <w:lang w:val="ru-RU" w:bidi="en-US"/>
        </w:rPr>
        <w:t>.</w:t>
      </w:r>
      <w:proofErr w:type="spellStart"/>
      <w:r w:rsidRPr="00D62ED2">
        <w:rPr>
          <w:color w:val="000000"/>
          <w:sz w:val="24"/>
          <w:szCs w:val="24"/>
          <w:lang w:bidi="en-US"/>
        </w:rPr>
        <w:t>gov</w:t>
      </w:r>
      <w:proofErr w:type="spellEnd"/>
      <w:r w:rsidRPr="00D62ED2">
        <w:rPr>
          <w:color w:val="000000"/>
          <w:sz w:val="24"/>
          <w:szCs w:val="24"/>
          <w:lang w:val="ru-RU" w:bidi="en-US"/>
        </w:rPr>
        <w:t>.</w:t>
      </w:r>
      <w:proofErr w:type="spellStart"/>
      <w:r w:rsidRPr="00D62ED2">
        <w:rPr>
          <w:color w:val="000000"/>
          <w:sz w:val="24"/>
          <w:szCs w:val="24"/>
          <w:lang w:bidi="en-US"/>
        </w:rPr>
        <w:t>ru</w:t>
      </w:r>
      <w:proofErr w:type="spellEnd"/>
      <w:r w:rsidRPr="00D62ED2">
        <w:rPr>
          <w:color w:val="000000"/>
          <w:sz w:val="24"/>
          <w:szCs w:val="24"/>
          <w:lang w:val="ru-RU" w:bidi="en-US"/>
        </w:rPr>
        <w:t xml:space="preserve">) </w:t>
      </w:r>
      <w:r w:rsidRPr="00D62ED2">
        <w:rPr>
          <w:color w:val="000000"/>
          <w:sz w:val="24"/>
          <w:szCs w:val="24"/>
          <w:lang w:val="ru-RU" w:eastAsia="ru-RU" w:bidi="ru-RU"/>
        </w:rPr>
        <w:t xml:space="preserve">(контактная информация, сведения об </w:t>
      </w:r>
      <w:r w:rsidRPr="00D62ED2">
        <w:rPr>
          <w:color w:val="000000"/>
          <w:sz w:val="24"/>
          <w:szCs w:val="24"/>
          <w:lang w:val="ru-RU" w:eastAsia="ru-RU" w:bidi="ru-RU"/>
        </w:rPr>
        <w:lastRenderedPageBreak/>
        <w:t>оказываемых услугах, выполняемых работах);</w:t>
      </w:r>
    </w:p>
    <w:p w:rsidR="00016E99" w:rsidRPr="00D62ED2" w:rsidRDefault="00016E99" w:rsidP="00016E99">
      <w:pPr>
        <w:pStyle w:val="11"/>
        <w:numPr>
          <w:ilvl w:val="0"/>
          <w:numId w:val="26"/>
        </w:numPr>
        <w:tabs>
          <w:tab w:val="left" w:pos="1227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справочно-правовые системы «КонсультантПлюс», «Гарант» и иные документы (например, приказы учредителя о порядке расчёта достигнутых показателей), справочная информация по вопросу формирования объемов финансового обеспечения выполнения муниципального задания;</w:t>
      </w:r>
    </w:p>
    <w:p w:rsidR="00016E99" w:rsidRPr="00D62ED2" w:rsidRDefault="00016E99" w:rsidP="00016E99">
      <w:pPr>
        <w:pStyle w:val="11"/>
        <w:numPr>
          <w:ilvl w:val="0"/>
          <w:numId w:val="26"/>
        </w:numPr>
        <w:tabs>
          <w:tab w:val="left" w:pos="1227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официальный сайт муниципального учреждения в информационно</w:t>
      </w:r>
      <w:r w:rsidR="005507A1">
        <w:rPr>
          <w:color w:val="000000"/>
          <w:sz w:val="24"/>
          <w:szCs w:val="24"/>
          <w:lang w:val="ru-RU" w:eastAsia="ru-RU" w:bidi="ru-RU"/>
        </w:rPr>
        <w:t xml:space="preserve"> </w:t>
      </w:r>
      <w:r w:rsidRPr="00D62ED2">
        <w:rPr>
          <w:color w:val="000000"/>
          <w:sz w:val="24"/>
          <w:szCs w:val="24"/>
          <w:lang w:val="ru-RU" w:eastAsia="ru-RU" w:bidi="ru-RU"/>
        </w:rPr>
        <w:t>телекоммуникационной сети Интернет (отчет о результатах самообследования, устав, лицензия, сведения о реализуемых программах, оказываемых услугах, план финансово-хозяйственной деятельности, муниципальное задание и отчеты об исполнении муниципального задания при условии их размещения на сайте);</w:t>
      </w:r>
    </w:p>
    <w:p w:rsidR="00016E99" w:rsidRPr="00D62ED2" w:rsidRDefault="00016E99" w:rsidP="00016E99">
      <w:pPr>
        <w:pStyle w:val="11"/>
        <w:numPr>
          <w:ilvl w:val="0"/>
          <w:numId w:val="26"/>
        </w:numPr>
        <w:tabs>
          <w:tab w:val="left" w:pos="1222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на основании предварительных запросов, направленных с целью получения необходимой для проведения контрольного мероприятия информации (отчет об исполнении муниципального задания, бухгалтерская отчетность</w:t>
      </w:r>
      <w:r w:rsidRPr="00D62ED2">
        <w:rPr>
          <w:color w:val="00B050"/>
          <w:sz w:val="24"/>
          <w:szCs w:val="24"/>
          <w:lang w:val="ru-RU" w:eastAsia="ru-RU" w:bidi="ru-RU"/>
        </w:rPr>
        <w:t xml:space="preserve">, </w:t>
      </w:r>
      <w:r w:rsidRPr="00D62ED2">
        <w:rPr>
          <w:color w:val="000000"/>
          <w:sz w:val="24"/>
          <w:szCs w:val="24"/>
          <w:lang w:val="ru-RU" w:eastAsia="ru-RU" w:bidi="ru-RU"/>
        </w:rPr>
        <w:t>статистическая и иная отчетность и др.).</w:t>
      </w:r>
    </w:p>
    <w:p w:rsidR="00016E99" w:rsidRPr="00C5046F" w:rsidRDefault="00016E99" w:rsidP="00016E99">
      <w:pPr>
        <w:pStyle w:val="11"/>
        <w:numPr>
          <w:ilvl w:val="2"/>
          <w:numId w:val="24"/>
        </w:numPr>
        <w:tabs>
          <w:tab w:val="left" w:pos="1750"/>
        </w:tabs>
        <w:spacing w:after="320"/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 xml:space="preserve">По результатам подготовки к контрольному мероприятию определяется перечень дополнительных вопросов, требующих уточнения непосредственно в проверяемом муниципальном </w:t>
      </w:r>
      <w:r w:rsidRPr="00C5046F">
        <w:rPr>
          <w:color w:val="000000"/>
          <w:sz w:val="24"/>
          <w:szCs w:val="24"/>
          <w:lang w:val="ru-RU" w:eastAsia="ru-RU" w:bidi="ru-RU"/>
        </w:rPr>
        <w:t>учреждении.</w:t>
      </w:r>
    </w:p>
    <w:p w:rsidR="00016E99" w:rsidRPr="00C5046F" w:rsidRDefault="00016E99" w:rsidP="00016E99">
      <w:pPr>
        <w:pStyle w:val="13"/>
        <w:keepNext/>
        <w:keepLines/>
        <w:numPr>
          <w:ilvl w:val="1"/>
          <w:numId w:val="24"/>
        </w:numPr>
        <w:tabs>
          <w:tab w:val="left" w:pos="1554"/>
        </w:tabs>
        <w:ind w:left="300" w:firstLine="700"/>
        <w:jc w:val="both"/>
        <w:rPr>
          <w:sz w:val="24"/>
          <w:szCs w:val="24"/>
          <w:lang w:val="ru-RU"/>
        </w:rPr>
      </w:pPr>
      <w:bookmarkStart w:id="8" w:name="bookmark7"/>
      <w:r w:rsidRPr="00C5046F">
        <w:rPr>
          <w:color w:val="000000"/>
          <w:sz w:val="24"/>
          <w:szCs w:val="24"/>
          <w:lang w:val="ru-RU" w:eastAsia="ru-RU" w:bidi="ru-RU"/>
        </w:rPr>
        <w:t>Проверка формирования и утверждения муниципального задания</w:t>
      </w:r>
      <w:bookmarkEnd w:id="8"/>
    </w:p>
    <w:p w:rsidR="00016E99" w:rsidRPr="00C5046F" w:rsidRDefault="00016E99" w:rsidP="005507A1">
      <w:pPr>
        <w:pStyle w:val="11"/>
        <w:numPr>
          <w:ilvl w:val="2"/>
          <w:numId w:val="24"/>
        </w:numPr>
        <w:tabs>
          <w:tab w:val="left" w:pos="1745"/>
          <w:tab w:val="left" w:pos="6338"/>
        </w:tabs>
        <w:ind w:left="300" w:firstLine="693"/>
        <w:jc w:val="both"/>
        <w:rPr>
          <w:sz w:val="24"/>
          <w:szCs w:val="24"/>
          <w:lang w:val="ru-RU"/>
        </w:rPr>
      </w:pPr>
      <w:r w:rsidRPr="00C5046F">
        <w:rPr>
          <w:color w:val="000000"/>
          <w:sz w:val="24"/>
          <w:szCs w:val="24"/>
          <w:lang w:val="ru-RU" w:eastAsia="ru-RU" w:bidi="ru-RU"/>
        </w:rPr>
        <w:t>В соответствии со статьями 69.2,</w:t>
      </w:r>
      <w:r w:rsidR="005507A1" w:rsidRPr="00C5046F">
        <w:rPr>
          <w:color w:val="000000"/>
          <w:sz w:val="24"/>
          <w:szCs w:val="24"/>
          <w:lang w:val="ru-RU" w:eastAsia="ru-RU" w:bidi="ru-RU"/>
        </w:rPr>
        <w:t xml:space="preserve">  </w:t>
      </w:r>
      <w:r w:rsidRPr="00C5046F">
        <w:rPr>
          <w:color w:val="000000"/>
          <w:sz w:val="24"/>
          <w:szCs w:val="24"/>
          <w:lang w:val="ru-RU" w:eastAsia="ru-RU" w:bidi="ru-RU"/>
        </w:rPr>
        <w:t>78.1 БК РФ, статьей 9.2</w:t>
      </w:r>
      <w:r w:rsidR="005507A1" w:rsidRPr="00C5046F">
        <w:rPr>
          <w:color w:val="000000"/>
          <w:sz w:val="24"/>
          <w:szCs w:val="24"/>
          <w:lang w:val="ru-RU" w:eastAsia="ru-RU" w:bidi="ru-RU"/>
        </w:rPr>
        <w:t xml:space="preserve"> </w:t>
      </w:r>
      <w:r w:rsidRPr="00C5046F">
        <w:rPr>
          <w:color w:val="000000"/>
          <w:sz w:val="24"/>
          <w:szCs w:val="24"/>
          <w:lang w:val="ru-RU" w:eastAsia="ru-RU" w:bidi="ru-RU"/>
        </w:rPr>
        <w:t>Федерального закона № 7-ФЗ</w:t>
      </w:r>
      <w:r w:rsidR="00B21A8E" w:rsidRPr="00C5046F">
        <w:rPr>
          <w:color w:val="000000"/>
          <w:sz w:val="24"/>
          <w:szCs w:val="24"/>
          <w:lang w:val="ru-RU" w:eastAsia="ru-RU" w:bidi="ru-RU"/>
        </w:rPr>
        <w:t xml:space="preserve"> </w:t>
      </w:r>
      <w:r w:rsidR="00B21A8E" w:rsidRPr="00C5046F">
        <w:rPr>
          <w:sz w:val="24"/>
          <w:szCs w:val="24"/>
          <w:lang w:val="ru-RU" w:eastAsia="ru-RU" w:bidi="ru-RU"/>
        </w:rPr>
        <w:t>«О некоммерческих организациях»</w:t>
      </w:r>
      <w:r w:rsidRPr="00C5046F">
        <w:rPr>
          <w:color w:val="000000"/>
          <w:sz w:val="24"/>
          <w:szCs w:val="24"/>
          <w:lang w:val="ru-RU" w:eastAsia="ru-RU" w:bidi="ru-RU"/>
        </w:rPr>
        <w:t>, статьей 4 Федерального закона № 174-ФЗ</w:t>
      </w:r>
      <w:r w:rsidR="00B21A8E" w:rsidRPr="00C5046F">
        <w:rPr>
          <w:color w:val="000000"/>
          <w:sz w:val="24"/>
          <w:szCs w:val="24"/>
          <w:lang w:val="ru-RU" w:eastAsia="ru-RU" w:bidi="ru-RU"/>
        </w:rPr>
        <w:t xml:space="preserve"> </w:t>
      </w:r>
      <w:r w:rsidR="00B21A8E" w:rsidRPr="00C5046F">
        <w:rPr>
          <w:sz w:val="24"/>
          <w:szCs w:val="24"/>
          <w:lang w:val="ru-RU" w:eastAsia="ru-RU" w:bidi="ru-RU"/>
        </w:rPr>
        <w:t>«Об автономных учреждениях»</w:t>
      </w:r>
      <w:r w:rsidR="00B21A8E" w:rsidRPr="00C5046F">
        <w:rPr>
          <w:color w:val="000000"/>
          <w:sz w:val="24"/>
          <w:szCs w:val="24"/>
          <w:lang w:val="ru-RU" w:eastAsia="ru-RU" w:bidi="ru-RU"/>
        </w:rPr>
        <w:t>,</w:t>
      </w:r>
      <w:r w:rsidRPr="00C5046F">
        <w:rPr>
          <w:color w:val="000000"/>
          <w:sz w:val="24"/>
          <w:szCs w:val="24"/>
          <w:lang w:val="ru-RU" w:eastAsia="ru-RU" w:bidi="ru-RU"/>
        </w:rPr>
        <w:t xml:space="preserve"> </w:t>
      </w:r>
      <w:r w:rsidR="00B21A8E" w:rsidRPr="00C5046F">
        <w:rPr>
          <w:color w:val="000000"/>
          <w:sz w:val="24"/>
          <w:szCs w:val="24"/>
          <w:lang w:val="ru-RU" w:eastAsia="ru-RU" w:bidi="ru-RU"/>
        </w:rPr>
        <w:t>муниципальным образованием</w:t>
      </w:r>
      <w:r w:rsidRPr="00C5046F">
        <w:rPr>
          <w:color w:val="000000"/>
          <w:sz w:val="24"/>
          <w:szCs w:val="24"/>
          <w:lang w:val="ru-RU" w:eastAsia="ru-RU" w:bidi="ru-RU"/>
        </w:rPr>
        <w:t xml:space="preserve"> устанавливается порядок формирования и финансового обеспечения выполнения муниципального задания муниципальными учреждениями (далее - Порядок формирования МЗ), в котором должны определяться:</w:t>
      </w:r>
    </w:p>
    <w:p w:rsidR="00016E99" w:rsidRPr="00D62ED2" w:rsidRDefault="00016E99" w:rsidP="00016E99">
      <w:pPr>
        <w:pStyle w:val="11"/>
        <w:numPr>
          <w:ilvl w:val="0"/>
          <w:numId w:val="27"/>
        </w:numPr>
        <w:tabs>
          <w:tab w:val="left" w:pos="1222"/>
        </w:tabs>
        <w:ind w:left="300" w:firstLine="700"/>
        <w:jc w:val="both"/>
        <w:rPr>
          <w:sz w:val="24"/>
          <w:szCs w:val="24"/>
          <w:lang w:val="ru-RU"/>
        </w:rPr>
      </w:pPr>
      <w:r w:rsidRPr="00C5046F">
        <w:rPr>
          <w:color w:val="000000"/>
          <w:sz w:val="24"/>
          <w:szCs w:val="24"/>
          <w:lang w:val="ru-RU" w:eastAsia="ru-RU" w:bidi="ru-RU"/>
        </w:rPr>
        <w:t>правила и сроки формирования, изменения, утверждения</w:t>
      </w:r>
      <w:r w:rsidRPr="00D62ED2">
        <w:rPr>
          <w:color w:val="000000"/>
          <w:sz w:val="24"/>
          <w:szCs w:val="24"/>
          <w:lang w:val="ru-RU" w:eastAsia="ru-RU" w:bidi="ru-RU"/>
        </w:rPr>
        <w:t xml:space="preserve"> муниципального задания, отчета о его выполнении;</w:t>
      </w:r>
    </w:p>
    <w:p w:rsidR="00016E99" w:rsidRPr="00D62ED2" w:rsidRDefault="00016E99" w:rsidP="00016E99">
      <w:pPr>
        <w:pStyle w:val="11"/>
        <w:numPr>
          <w:ilvl w:val="0"/>
          <w:numId w:val="27"/>
        </w:numPr>
        <w:tabs>
          <w:tab w:val="left" w:pos="1222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правила и сроки определения объема финансового обеспечения выполнения муниципального задания, включая:</w:t>
      </w:r>
    </w:p>
    <w:p w:rsidR="00016E99" w:rsidRPr="00D62ED2" w:rsidRDefault="00016E99" w:rsidP="00016E99">
      <w:pPr>
        <w:pStyle w:val="11"/>
        <w:numPr>
          <w:ilvl w:val="0"/>
          <w:numId w:val="27"/>
        </w:numPr>
        <w:tabs>
          <w:tab w:val="left" w:pos="1256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ним, а также нормативных затрат на выполнение работ;</w:t>
      </w:r>
    </w:p>
    <w:p w:rsidR="00016E99" w:rsidRPr="00D62ED2" w:rsidRDefault="00016E99" w:rsidP="00B87179">
      <w:pPr>
        <w:pStyle w:val="11"/>
        <w:numPr>
          <w:ilvl w:val="0"/>
          <w:numId w:val="27"/>
        </w:numPr>
        <w:tabs>
          <w:tab w:val="left" w:pos="1276"/>
          <w:tab w:val="left" w:pos="1869"/>
        </w:tabs>
        <w:spacing w:line="259" w:lineRule="auto"/>
        <w:ind w:left="284" w:firstLine="709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сроки и объемы перечисления субсидии на финансовое</w:t>
      </w:r>
      <w:r w:rsidR="00EF5827" w:rsidRPr="00D62ED2">
        <w:rPr>
          <w:color w:val="000000"/>
          <w:sz w:val="24"/>
          <w:szCs w:val="24"/>
          <w:lang w:val="ru-RU" w:eastAsia="ru-RU" w:bidi="ru-RU"/>
        </w:rPr>
        <w:t xml:space="preserve">  </w:t>
      </w:r>
      <w:r w:rsidRPr="00D62ED2">
        <w:rPr>
          <w:color w:val="000000"/>
          <w:sz w:val="24"/>
          <w:szCs w:val="24"/>
          <w:lang w:val="ru-RU" w:eastAsia="ru-RU" w:bidi="ru-RU"/>
        </w:rPr>
        <w:t>обеспечение выполнение муниципального задания;</w:t>
      </w:r>
    </w:p>
    <w:p w:rsidR="00016E99" w:rsidRPr="00D62ED2" w:rsidRDefault="00016E99" w:rsidP="00B87179">
      <w:pPr>
        <w:pStyle w:val="11"/>
        <w:numPr>
          <w:ilvl w:val="0"/>
          <w:numId w:val="27"/>
        </w:numPr>
        <w:tabs>
          <w:tab w:val="left" w:pos="1276"/>
          <w:tab w:val="left" w:pos="1869"/>
        </w:tabs>
        <w:spacing w:line="259" w:lineRule="auto"/>
        <w:ind w:left="300" w:firstLine="693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возврат субсидии в объеме, который соответствует показателям</w:t>
      </w:r>
      <w:r w:rsidR="00EF5827" w:rsidRPr="00D62ED2">
        <w:rPr>
          <w:color w:val="000000"/>
          <w:sz w:val="24"/>
          <w:szCs w:val="24"/>
          <w:lang w:val="ru-RU" w:eastAsia="ru-RU" w:bidi="ru-RU"/>
        </w:rPr>
        <w:t xml:space="preserve"> </w:t>
      </w:r>
      <w:r w:rsidRPr="00D62ED2">
        <w:rPr>
          <w:color w:val="000000"/>
          <w:sz w:val="24"/>
          <w:szCs w:val="24"/>
          <w:lang w:val="ru-RU" w:eastAsia="ru-RU" w:bidi="ru-RU"/>
        </w:rPr>
        <w:t>муниципального задания, которые не были достигнуты (с учетом допустимых возможных отклонений), в случае если муниципальное задание является невыполненным;</w:t>
      </w:r>
    </w:p>
    <w:p w:rsidR="00016E99" w:rsidRPr="00D62ED2" w:rsidRDefault="00016E99" w:rsidP="00016E99">
      <w:pPr>
        <w:pStyle w:val="11"/>
        <w:numPr>
          <w:ilvl w:val="0"/>
          <w:numId w:val="27"/>
        </w:numPr>
        <w:tabs>
          <w:tab w:val="left" w:pos="1227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 xml:space="preserve">правила осуществления контроля за выполнением муниципального задания </w:t>
      </w:r>
      <w:r w:rsidR="00EF5827" w:rsidRPr="00D62ED2">
        <w:rPr>
          <w:color w:val="000000"/>
          <w:sz w:val="24"/>
          <w:szCs w:val="24"/>
          <w:lang w:val="ru-RU" w:eastAsia="ru-RU" w:bidi="ru-RU"/>
        </w:rPr>
        <w:t>учредителем.</w:t>
      </w:r>
    </w:p>
    <w:p w:rsidR="00016E99" w:rsidRPr="00C5046F" w:rsidRDefault="00EF5827" w:rsidP="00016E99">
      <w:pPr>
        <w:pStyle w:val="11"/>
        <w:numPr>
          <w:ilvl w:val="2"/>
          <w:numId w:val="24"/>
        </w:numPr>
        <w:tabs>
          <w:tab w:val="left" w:pos="1760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Учр</w:t>
      </w:r>
      <w:r w:rsidRPr="00C5046F">
        <w:rPr>
          <w:color w:val="000000"/>
          <w:sz w:val="24"/>
          <w:szCs w:val="24"/>
          <w:lang w:val="ru-RU" w:eastAsia="ru-RU" w:bidi="ru-RU"/>
        </w:rPr>
        <w:t>едитель</w:t>
      </w:r>
      <w:r w:rsidR="00016E99" w:rsidRPr="00C5046F">
        <w:rPr>
          <w:color w:val="000000"/>
          <w:sz w:val="24"/>
          <w:szCs w:val="24"/>
          <w:lang w:val="ru-RU" w:eastAsia="ru-RU" w:bidi="ru-RU"/>
        </w:rPr>
        <w:t>, формирует и утверждает муниципальные задания</w:t>
      </w:r>
      <w:r w:rsidRPr="00C5046F">
        <w:rPr>
          <w:color w:val="000000"/>
          <w:sz w:val="24"/>
          <w:szCs w:val="24"/>
          <w:lang w:val="ru-RU" w:eastAsia="ru-RU" w:bidi="ru-RU"/>
        </w:rPr>
        <w:t xml:space="preserve">, </w:t>
      </w:r>
      <w:r w:rsidR="00016E99" w:rsidRPr="00C5046F">
        <w:rPr>
          <w:color w:val="000000"/>
          <w:sz w:val="24"/>
          <w:szCs w:val="24"/>
          <w:lang w:val="ru-RU" w:eastAsia="ru-RU" w:bidi="ru-RU"/>
        </w:rPr>
        <w:t>а также осуществляет контроль за соблюдением требований и условий, установленных муниципальным задани</w:t>
      </w:r>
      <w:r w:rsidRPr="00C5046F">
        <w:rPr>
          <w:color w:val="000000"/>
          <w:sz w:val="24"/>
          <w:szCs w:val="24"/>
          <w:lang w:val="ru-RU" w:eastAsia="ru-RU" w:bidi="ru-RU"/>
        </w:rPr>
        <w:t>ем</w:t>
      </w:r>
      <w:r w:rsidR="00016E99" w:rsidRPr="00C5046F">
        <w:rPr>
          <w:color w:val="000000"/>
          <w:sz w:val="24"/>
          <w:szCs w:val="24"/>
          <w:lang w:val="ru-RU" w:eastAsia="ru-RU" w:bidi="ru-RU"/>
        </w:rPr>
        <w:t>. Следует учитывать, что муниципальное задание в обязательном порядке формируется для муниципальных бюджетных и автономных учреждений. Для муниципальных казенных учреждений муниципальное задание формируется в соответствии с решением органа местного самоуправления, осуществляющего бюджетные полномочия главного распорядителя бюджетных средств.</w:t>
      </w:r>
    </w:p>
    <w:p w:rsidR="00016E99" w:rsidRPr="00D62ED2" w:rsidRDefault="00016E99" w:rsidP="00016E99">
      <w:pPr>
        <w:pStyle w:val="11"/>
        <w:numPr>
          <w:ilvl w:val="2"/>
          <w:numId w:val="24"/>
        </w:numPr>
        <w:tabs>
          <w:tab w:val="left" w:pos="1755"/>
        </w:tabs>
        <w:ind w:left="300" w:firstLine="700"/>
        <w:jc w:val="both"/>
        <w:rPr>
          <w:sz w:val="24"/>
          <w:szCs w:val="24"/>
          <w:lang w:val="ru-RU"/>
        </w:rPr>
      </w:pPr>
      <w:r w:rsidRPr="00C5046F">
        <w:rPr>
          <w:color w:val="000000"/>
          <w:sz w:val="24"/>
          <w:szCs w:val="24"/>
          <w:lang w:val="ru-RU" w:eastAsia="ru-RU" w:bidi="ru-RU"/>
        </w:rPr>
        <w:t>Муниципальное зада</w:t>
      </w:r>
      <w:r w:rsidRPr="00D62ED2">
        <w:rPr>
          <w:color w:val="000000"/>
          <w:sz w:val="24"/>
          <w:szCs w:val="24"/>
          <w:lang w:val="ru-RU" w:eastAsia="ru-RU" w:bidi="ru-RU"/>
        </w:rPr>
        <w:t xml:space="preserve">ние формируется на оказание муниципальных услуг, </w:t>
      </w:r>
      <w:r w:rsidRPr="00D62ED2">
        <w:rPr>
          <w:color w:val="000000"/>
          <w:sz w:val="24"/>
          <w:szCs w:val="24"/>
          <w:lang w:val="ru-RU" w:eastAsia="ru-RU" w:bidi="ru-RU"/>
        </w:rPr>
        <w:lastRenderedPageBreak/>
        <w:t xml:space="preserve">оказываемых в качестве основных видов деятельности муниципальных учреждений, содержащихся в общероссийских базовых (отраслевых) перечнях (классификаторах) государственных и муниципальных услуг, оказываемых физическим лицам (далее - общероссийские перечни) и региональных перечнях (классификаторе)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</w:t>
      </w:r>
      <w:r w:rsidR="00EF5827" w:rsidRPr="00D62ED2">
        <w:rPr>
          <w:color w:val="000000"/>
          <w:sz w:val="24"/>
          <w:szCs w:val="24"/>
          <w:lang w:val="ru-RU" w:eastAsia="ru-RU" w:bidi="ru-RU"/>
        </w:rPr>
        <w:t>Алтайского края</w:t>
      </w:r>
      <w:r w:rsidRPr="00D62ED2">
        <w:rPr>
          <w:color w:val="000000"/>
          <w:sz w:val="24"/>
          <w:szCs w:val="24"/>
          <w:lang w:val="ru-RU" w:eastAsia="ru-RU" w:bidi="ru-RU"/>
        </w:rPr>
        <w:t xml:space="preserve"> (далее - региональный перечень).</w:t>
      </w:r>
    </w:p>
    <w:p w:rsidR="00016E99" w:rsidRPr="00D62ED2" w:rsidRDefault="00016E99" w:rsidP="00B87179">
      <w:pPr>
        <w:pStyle w:val="11"/>
        <w:numPr>
          <w:ilvl w:val="2"/>
          <w:numId w:val="24"/>
        </w:numPr>
        <w:tabs>
          <w:tab w:val="left" w:pos="1755"/>
        </w:tabs>
        <w:ind w:left="300" w:firstLine="693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Муниципальным заданием устанавливаются показатели, характеризующие качество, стоимость и (или) объем (содержание) оказываемых муниципальных услуг (выполняемых работ), определяются категории физических и (или) юридических лиц, являющихся потребителями</w:t>
      </w:r>
      <w:r w:rsidR="00EF5827" w:rsidRPr="00D62ED2">
        <w:rPr>
          <w:color w:val="000000"/>
          <w:sz w:val="24"/>
          <w:szCs w:val="24"/>
          <w:lang w:val="ru-RU" w:eastAsia="ru-RU" w:bidi="ru-RU"/>
        </w:rPr>
        <w:t xml:space="preserve"> </w:t>
      </w:r>
      <w:r w:rsidRPr="00D62ED2">
        <w:rPr>
          <w:color w:val="000000"/>
          <w:sz w:val="24"/>
          <w:szCs w:val="24"/>
          <w:lang w:val="ru-RU" w:eastAsia="ru-RU" w:bidi="ru-RU"/>
        </w:rPr>
        <w:t>муниципальных услуг, порядок оказания муниципальных услуг, предельные цены (тарифы) на оплату муниципальных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Федерации,</w:t>
      </w:r>
      <w:r w:rsidR="00EF5827" w:rsidRPr="00D62ED2">
        <w:rPr>
          <w:color w:val="000000"/>
          <w:sz w:val="24"/>
          <w:szCs w:val="24"/>
          <w:lang w:val="ru-RU" w:eastAsia="ru-RU" w:bidi="ru-RU"/>
        </w:rPr>
        <w:t xml:space="preserve"> </w:t>
      </w:r>
      <w:r w:rsidRPr="00D62ED2">
        <w:rPr>
          <w:color w:val="000000"/>
          <w:sz w:val="24"/>
          <w:szCs w:val="24"/>
          <w:lang w:val="ru-RU" w:eastAsia="ru-RU" w:bidi="ru-RU"/>
        </w:rPr>
        <w:t>порядок контроля за</w:t>
      </w:r>
      <w:r w:rsidR="00EF5827" w:rsidRPr="00D62ED2">
        <w:rPr>
          <w:color w:val="000000"/>
          <w:sz w:val="24"/>
          <w:szCs w:val="24"/>
          <w:lang w:val="ru-RU" w:eastAsia="ru-RU" w:bidi="ru-RU"/>
        </w:rPr>
        <w:t xml:space="preserve"> </w:t>
      </w:r>
      <w:r w:rsidRPr="00D62ED2">
        <w:rPr>
          <w:color w:val="000000"/>
          <w:sz w:val="24"/>
          <w:szCs w:val="24"/>
          <w:lang w:val="ru-RU" w:eastAsia="ru-RU" w:bidi="ru-RU"/>
        </w:rPr>
        <w:t>исполнением муниципального задания, в том числе условия и порядок его досрочного прекращения, требования к отчетности об исполнении муниципального задания.</w:t>
      </w:r>
    </w:p>
    <w:p w:rsidR="00016E99" w:rsidRPr="00D62ED2" w:rsidRDefault="00016E99" w:rsidP="00016E99">
      <w:pPr>
        <w:pStyle w:val="11"/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К показателям качества муниципальных услуг относятся количественные и качественные характеристики (параметры) муниципальных услуг, выраженные в абсолютных, относительных или безразмерных величинах, определяющие их способность удовлетворять потребности потребителей муниципальных услуг.</w:t>
      </w:r>
    </w:p>
    <w:p w:rsidR="00016E99" w:rsidRPr="00D62ED2" w:rsidRDefault="00016E99" w:rsidP="00016E99">
      <w:pPr>
        <w:pStyle w:val="11"/>
        <w:numPr>
          <w:ilvl w:val="2"/>
          <w:numId w:val="24"/>
        </w:numPr>
        <w:tabs>
          <w:tab w:val="left" w:pos="1755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Орган местного самоуправления, осуществляющий функции и полномочия учредителя, формирует проекты муниципальных заданий с учетом предложений муниципальных учреждений по:</w:t>
      </w:r>
    </w:p>
    <w:p w:rsidR="00016E99" w:rsidRPr="00D62ED2" w:rsidRDefault="00016E99" w:rsidP="00016E99">
      <w:pPr>
        <w:pStyle w:val="11"/>
        <w:numPr>
          <w:ilvl w:val="0"/>
          <w:numId w:val="28"/>
        </w:numPr>
        <w:tabs>
          <w:tab w:val="left" w:pos="1222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наличию потребности в муниципальных услугах и работах, содержащихся в утвержденных общероссийских перечнях и региональном перечне, в соответствии с возможностями муниципального учреждения по оказанию услуг (выполнению работ);</w:t>
      </w:r>
    </w:p>
    <w:p w:rsidR="00016E99" w:rsidRPr="00D62ED2" w:rsidRDefault="00016E99" w:rsidP="00016E99">
      <w:pPr>
        <w:pStyle w:val="11"/>
        <w:numPr>
          <w:ilvl w:val="0"/>
          <w:numId w:val="28"/>
        </w:numPr>
        <w:tabs>
          <w:tab w:val="left" w:pos="1227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контингенту потребителей муниципальной услуги (категориям и численности потребителей);</w:t>
      </w:r>
    </w:p>
    <w:p w:rsidR="00016E99" w:rsidRPr="00D62ED2" w:rsidRDefault="00016E99" w:rsidP="00016E99">
      <w:pPr>
        <w:pStyle w:val="11"/>
        <w:numPr>
          <w:ilvl w:val="0"/>
          <w:numId w:val="28"/>
        </w:numPr>
        <w:tabs>
          <w:tab w:val="left" w:pos="1227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мощности муниципального учреждения, в том числе необходимой для выполнения муниципального задания; балансовой стоимости имущества, закрепленного за бюджетным или автономным учреждением, с выделением стоимости недвижимого имущества и особо ценного движимого имущества;</w:t>
      </w:r>
    </w:p>
    <w:p w:rsidR="00016E99" w:rsidRPr="00D62ED2" w:rsidRDefault="00016E99" w:rsidP="00016E99">
      <w:pPr>
        <w:pStyle w:val="11"/>
        <w:numPr>
          <w:ilvl w:val="0"/>
          <w:numId w:val="28"/>
        </w:numPr>
        <w:tabs>
          <w:tab w:val="left" w:pos="1222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информации о недвижимом и особо ценном движимом имуществе муниципального бюджетного или автономного учреждения, сданном в аренду с согласия органа местного самоуправления, исполняющего функции и полномочия учредителя;</w:t>
      </w:r>
    </w:p>
    <w:p w:rsidR="00016E99" w:rsidRPr="00D62ED2" w:rsidRDefault="00016E99" w:rsidP="00016E99">
      <w:pPr>
        <w:pStyle w:val="11"/>
        <w:numPr>
          <w:ilvl w:val="0"/>
          <w:numId w:val="28"/>
        </w:numPr>
        <w:tabs>
          <w:tab w:val="left" w:pos="1222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штатной и фактической численности персонала, задействованного в муниципальном учреждении при выполнении муниципального задания;</w:t>
      </w:r>
    </w:p>
    <w:p w:rsidR="00016E99" w:rsidRPr="00D62ED2" w:rsidRDefault="00016E99" w:rsidP="00016E99">
      <w:pPr>
        <w:pStyle w:val="11"/>
        <w:numPr>
          <w:ilvl w:val="0"/>
          <w:numId w:val="28"/>
        </w:numPr>
        <w:tabs>
          <w:tab w:val="left" w:pos="1222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расчетной потребности финансового обеспечения выполнения муниципального задания;</w:t>
      </w:r>
    </w:p>
    <w:p w:rsidR="00016E99" w:rsidRPr="00D62ED2" w:rsidRDefault="00016E99" w:rsidP="00016E99">
      <w:pPr>
        <w:pStyle w:val="11"/>
        <w:numPr>
          <w:ilvl w:val="0"/>
          <w:numId w:val="28"/>
        </w:numPr>
        <w:tabs>
          <w:tab w:val="left" w:pos="1222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показателям выполнения муниципальными учреждениями муниципальных заданий в отчетном финансовом году;</w:t>
      </w:r>
    </w:p>
    <w:p w:rsidR="00016E99" w:rsidRPr="00D62ED2" w:rsidRDefault="00016E99" w:rsidP="00016E99">
      <w:pPr>
        <w:pStyle w:val="11"/>
        <w:numPr>
          <w:ilvl w:val="0"/>
          <w:numId w:val="28"/>
        </w:numPr>
        <w:tabs>
          <w:tab w:val="left" w:pos="1227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 xml:space="preserve">планируемым объемам оказания муниципальных услуг, в том числе на платной основе, в натуральном выражении; показателям, характеризующим возможность муниципального учреждения оказывать муниципальные услуги (выполнять работы) в соответствии с муниципальным заданием (описание требований к помещению, оборудованию, транспортным средствам, энергоресурсам и иным </w:t>
      </w:r>
      <w:r w:rsidRPr="00D62ED2">
        <w:rPr>
          <w:color w:val="000000"/>
          <w:sz w:val="24"/>
          <w:szCs w:val="24"/>
          <w:lang w:val="ru-RU" w:eastAsia="ru-RU" w:bidi="ru-RU"/>
        </w:rPr>
        <w:lastRenderedPageBreak/>
        <w:t>ресурсам, необходимым для выполнения муниципального задания).</w:t>
      </w:r>
    </w:p>
    <w:p w:rsidR="00016E99" w:rsidRPr="00D62ED2" w:rsidRDefault="00016E99" w:rsidP="00016E99">
      <w:pPr>
        <w:pStyle w:val="11"/>
        <w:numPr>
          <w:ilvl w:val="2"/>
          <w:numId w:val="24"/>
        </w:numPr>
        <w:tabs>
          <w:tab w:val="left" w:pos="1746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Для целей определения правильности формирования и финансового обеспечения выполнения муниципального задания следует:</w:t>
      </w:r>
    </w:p>
    <w:p w:rsidR="00016E99" w:rsidRPr="00D62ED2" w:rsidRDefault="00016E99" w:rsidP="00016E99">
      <w:pPr>
        <w:pStyle w:val="11"/>
        <w:numPr>
          <w:ilvl w:val="0"/>
          <w:numId w:val="29"/>
        </w:numPr>
        <w:tabs>
          <w:tab w:val="left" w:pos="1212"/>
        </w:tabs>
        <w:ind w:firstLine="10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провести анализ общероссийских и регионального перечней;</w:t>
      </w:r>
    </w:p>
    <w:p w:rsidR="00016E99" w:rsidRPr="00D62ED2" w:rsidRDefault="00016E99" w:rsidP="00016E99">
      <w:pPr>
        <w:pStyle w:val="11"/>
        <w:numPr>
          <w:ilvl w:val="0"/>
          <w:numId w:val="29"/>
        </w:numPr>
        <w:tabs>
          <w:tab w:val="left" w:pos="1227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установить соответствие муниципальной услуги, предусмотренной муниципальному учреждению муниципальным заданием, основным видам деятельности муниципального учреждения, которые определены уставом;</w:t>
      </w:r>
    </w:p>
    <w:p w:rsidR="00016E99" w:rsidRPr="00D62ED2" w:rsidRDefault="00016E99" w:rsidP="00016E99">
      <w:pPr>
        <w:pStyle w:val="11"/>
        <w:numPr>
          <w:ilvl w:val="0"/>
          <w:numId w:val="29"/>
        </w:numPr>
        <w:tabs>
          <w:tab w:val="left" w:pos="1232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установить соответствие муниципальной услуги, предусмотренной муниципальному учреждению муниципальным заданием, общероссийским и региональному перечням (в части наименования муниципальной услуги и единиц измерения показателей, категории потребителей, учреждений, оказывающих услуги, показателей объема и качества).</w:t>
      </w:r>
    </w:p>
    <w:p w:rsidR="00016E99" w:rsidRPr="00C5046F" w:rsidRDefault="00016E99" w:rsidP="00016E99">
      <w:pPr>
        <w:pStyle w:val="11"/>
        <w:numPr>
          <w:ilvl w:val="2"/>
          <w:numId w:val="24"/>
        </w:numPr>
        <w:tabs>
          <w:tab w:val="left" w:pos="1746"/>
        </w:tabs>
        <w:ind w:left="300" w:firstLine="700"/>
        <w:jc w:val="both"/>
        <w:rPr>
          <w:sz w:val="24"/>
          <w:szCs w:val="24"/>
          <w:lang w:val="ru-RU"/>
        </w:rPr>
      </w:pPr>
      <w:r w:rsidRPr="00C5046F">
        <w:rPr>
          <w:color w:val="000000"/>
          <w:sz w:val="24"/>
          <w:szCs w:val="24"/>
          <w:lang w:val="ru-RU" w:eastAsia="ru-RU" w:bidi="ru-RU"/>
        </w:rPr>
        <w:t xml:space="preserve">Муниципальное задание должно формироваться и утверждаться в срок, установленный Порядком формирования </w:t>
      </w:r>
      <w:r w:rsidR="00B87179" w:rsidRPr="00C5046F">
        <w:rPr>
          <w:color w:val="000000"/>
          <w:sz w:val="24"/>
          <w:szCs w:val="24"/>
          <w:lang w:val="ru-RU" w:eastAsia="ru-RU" w:bidi="ru-RU"/>
        </w:rPr>
        <w:t>муниципального задания</w:t>
      </w:r>
      <w:r w:rsidR="0063067E" w:rsidRPr="00C5046F">
        <w:rPr>
          <w:color w:val="000000"/>
          <w:sz w:val="24"/>
          <w:szCs w:val="24"/>
          <w:lang w:val="ru-RU" w:eastAsia="ru-RU" w:bidi="ru-RU"/>
        </w:rPr>
        <w:t>, утвержденным муниципальным образованием</w:t>
      </w:r>
      <w:r w:rsidRPr="00C5046F">
        <w:rPr>
          <w:color w:val="000000"/>
          <w:sz w:val="24"/>
          <w:szCs w:val="24"/>
          <w:lang w:val="ru-RU" w:eastAsia="ru-RU" w:bidi="ru-RU"/>
        </w:rPr>
        <w:t>.</w:t>
      </w:r>
    </w:p>
    <w:p w:rsidR="00016E99" w:rsidRPr="00D62ED2" w:rsidRDefault="00016E99" w:rsidP="00016E99">
      <w:pPr>
        <w:pStyle w:val="11"/>
        <w:numPr>
          <w:ilvl w:val="2"/>
          <w:numId w:val="24"/>
        </w:numPr>
        <w:tabs>
          <w:tab w:val="left" w:pos="1750"/>
        </w:tabs>
        <w:ind w:left="300" w:firstLine="700"/>
        <w:jc w:val="both"/>
        <w:rPr>
          <w:sz w:val="24"/>
          <w:szCs w:val="24"/>
          <w:lang w:val="ru-RU"/>
        </w:rPr>
      </w:pPr>
      <w:r w:rsidRPr="00C5046F">
        <w:rPr>
          <w:color w:val="000000"/>
          <w:sz w:val="24"/>
          <w:szCs w:val="24"/>
          <w:lang w:val="ru-RU" w:eastAsia="ru-RU" w:bidi="ru-RU"/>
        </w:rPr>
        <w:t>В рамках проверки возможно выявление рисков невыполнения муниципального задания (в размере, превышающем возможные (допустимые) отклонения). Они могут указываться</w:t>
      </w:r>
      <w:r w:rsidRPr="00D62ED2">
        <w:rPr>
          <w:color w:val="000000"/>
          <w:sz w:val="24"/>
          <w:szCs w:val="24"/>
          <w:lang w:val="ru-RU" w:eastAsia="ru-RU" w:bidi="ru-RU"/>
        </w:rPr>
        <w:t xml:space="preserve"> в том числе в составе причин отклонений в промежуточном (например, за 9 месяцев) и (или) предварительном отчетах о выполнении муниципального задания. При выявлении указанных рисков учреждению и учредителю необходимо принять меры в пределах своей компетенции по обеспечению выполнения муниципального задания.</w:t>
      </w:r>
    </w:p>
    <w:p w:rsidR="00016E99" w:rsidRPr="00D62ED2" w:rsidRDefault="00016E99" w:rsidP="00016E99">
      <w:pPr>
        <w:pStyle w:val="11"/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 xml:space="preserve">Необходимо обратить внимание, что если в порядке формирования МЗ и иных нормативных правовых актах предусмотрено условие, согласно которому показатели объема, указанные в предварительном отчете, меньше показателей, установленных в муниципальном задании, то муниципальное задание подлежит уточнению в соответствии с указанными в предварительном отчете показателями, и соответствующие средства субсидии подлежат перечислению в </w:t>
      </w:r>
      <w:r w:rsidR="00D62ED2">
        <w:rPr>
          <w:color w:val="000000"/>
          <w:sz w:val="24"/>
          <w:szCs w:val="24"/>
          <w:lang w:val="ru-RU" w:eastAsia="ru-RU" w:bidi="ru-RU"/>
        </w:rPr>
        <w:t xml:space="preserve">районный </w:t>
      </w:r>
      <w:r w:rsidRPr="00D62ED2">
        <w:rPr>
          <w:color w:val="000000"/>
          <w:sz w:val="24"/>
          <w:szCs w:val="24"/>
          <w:lang w:val="ru-RU" w:eastAsia="ru-RU" w:bidi="ru-RU"/>
        </w:rPr>
        <w:t>бюджет в соответствии с бюджетным законодательством Российской Федерации. Следовательно, если в указанном случае муниципальное учреждение в отчетном периоде не обеспечило выполнение муниципального задания, орган местного самоуправления, осуществляющий функции и полномочия учредителя, обязан принять меры в пределах своей компетенции по обеспечению выполнения муниципального задания, в том числе путем внесения изменений (корректировки) в муниципальное задание.</w:t>
      </w:r>
    </w:p>
    <w:p w:rsidR="00016E99" w:rsidRPr="00D62ED2" w:rsidRDefault="00016E99" w:rsidP="00016E99">
      <w:pPr>
        <w:pStyle w:val="11"/>
        <w:numPr>
          <w:ilvl w:val="2"/>
          <w:numId w:val="24"/>
        </w:numPr>
        <w:tabs>
          <w:tab w:val="left" w:pos="1760"/>
        </w:tabs>
        <w:spacing w:after="320"/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 xml:space="preserve">В случае внесения изменений (корректировки) в муниципальное задание необходимо проанализировать данные изменения, в том числе их причины. В ходе проведения проверки следует учитывать, что муниципальное учреждение, получившее муниципальное задание, обязано обеспечить достижение показателей качества и объема, установленные муниципальным заданием, с использованием выделенных ему средств </w:t>
      </w:r>
      <w:r w:rsidR="00D62ED2">
        <w:rPr>
          <w:color w:val="000000"/>
          <w:sz w:val="24"/>
          <w:szCs w:val="24"/>
          <w:lang w:val="ru-RU" w:eastAsia="ru-RU" w:bidi="ru-RU"/>
        </w:rPr>
        <w:t xml:space="preserve">районного </w:t>
      </w:r>
      <w:r w:rsidRPr="00D62ED2">
        <w:rPr>
          <w:color w:val="000000"/>
          <w:sz w:val="24"/>
          <w:szCs w:val="24"/>
          <w:lang w:val="ru-RU" w:eastAsia="ru-RU" w:bidi="ru-RU"/>
        </w:rPr>
        <w:t xml:space="preserve">бюджета на указанные цели, а также целевое расходование бюджетных средств, и несет ответственность в соответствии с законодательством Российской Федерации за достижение показателей качества и объема с использованием выделенных ему средств </w:t>
      </w:r>
      <w:r w:rsidR="00D62ED2">
        <w:rPr>
          <w:color w:val="000000"/>
          <w:sz w:val="24"/>
          <w:szCs w:val="24"/>
          <w:lang w:val="ru-RU" w:eastAsia="ru-RU" w:bidi="ru-RU"/>
        </w:rPr>
        <w:t xml:space="preserve">районного </w:t>
      </w:r>
      <w:r w:rsidRPr="00D62ED2">
        <w:rPr>
          <w:color w:val="000000"/>
          <w:sz w:val="24"/>
          <w:szCs w:val="24"/>
          <w:lang w:val="ru-RU" w:eastAsia="ru-RU" w:bidi="ru-RU"/>
        </w:rPr>
        <w:t>бюджета.</w:t>
      </w:r>
    </w:p>
    <w:p w:rsidR="00016E99" w:rsidRPr="00D62ED2" w:rsidRDefault="00016E99" w:rsidP="00B87179">
      <w:pPr>
        <w:pStyle w:val="13"/>
        <w:keepNext/>
        <w:keepLines/>
        <w:numPr>
          <w:ilvl w:val="1"/>
          <w:numId w:val="24"/>
        </w:numPr>
        <w:tabs>
          <w:tab w:val="left" w:pos="1543"/>
          <w:tab w:val="left" w:pos="3438"/>
          <w:tab w:val="left" w:pos="5781"/>
          <w:tab w:val="left" w:pos="8056"/>
        </w:tabs>
        <w:ind w:left="284" w:firstLine="709"/>
        <w:jc w:val="center"/>
        <w:rPr>
          <w:sz w:val="24"/>
          <w:szCs w:val="24"/>
          <w:lang w:val="ru-RU"/>
        </w:rPr>
      </w:pPr>
      <w:bookmarkStart w:id="9" w:name="bookmark9"/>
      <w:r w:rsidRPr="00D62ED2">
        <w:rPr>
          <w:color w:val="000000"/>
          <w:sz w:val="24"/>
          <w:szCs w:val="24"/>
          <w:lang w:val="ru-RU" w:eastAsia="ru-RU" w:bidi="ru-RU"/>
        </w:rPr>
        <w:t>Проверка</w:t>
      </w:r>
      <w:r w:rsidRPr="00D62ED2">
        <w:rPr>
          <w:color w:val="000000"/>
          <w:sz w:val="24"/>
          <w:szCs w:val="24"/>
          <w:lang w:val="ru-RU" w:eastAsia="ru-RU" w:bidi="ru-RU"/>
        </w:rPr>
        <w:tab/>
        <w:t>финансового</w:t>
      </w:r>
      <w:r w:rsidRPr="00D62ED2">
        <w:rPr>
          <w:color w:val="000000"/>
          <w:sz w:val="24"/>
          <w:szCs w:val="24"/>
          <w:lang w:val="ru-RU" w:eastAsia="ru-RU" w:bidi="ru-RU"/>
        </w:rPr>
        <w:tab/>
        <w:t>обеспечения</w:t>
      </w:r>
      <w:r w:rsidR="00EF5827" w:rsidRPr="00D62ED2">
        <w:rPr>
          <w:color w:val="000000"/>
          <w:sz w:val="24"/>
          <w:szCs w:val="24"/>
          <w:lang w:val="ru-RU" w:eastAsia="ru-RU" w:bidi="ru-RU"/>
        </w:rPr>
        <w:t xml:space="preserve"> </w:t>
      </w:r>
      <w:r w:rsidRPr="00D62ED2">
        <w:rPr>
          <w:color w:val="000000"/>
          <w:sz w:val="24"/>
          <w:szCs w:val="24"/>
          <w:lang w:val="ru-RU" w:eastAsia="ru-RU" w:bidi="ru-RU"/>
        </w:rPr>
        <w:t>выполнения</w:t>
      </w:r>
      <w:bookmarkEnd w:id="9"/>
      <w:r w:rsidR="00EF5827" w:rsidRPr="00D62ED2">
        <w:rPr>
          <w:color w:val="000000"/>
          <w:sz w:val="24"/>
          <w:szCs w:val="24"/>
          <w:lang w:val="ru-RU" w:eastAsia="ru-RU" w:bidi="ru-RU"/>
        </w:rPr>
        <w:t xml:space="preserve"> </w:t>
      </w:r>
      <w:r w:rsidRPr="00D62ED2">
        <w:rPr>
          <w:color w:val="000000"/>
          <w:sz w:val="24"/>
          <w:szCs w:val="24"/>
          <w:lang w:val="ru-RU" w:eastAsia="ru-RU" w:bidi="ru-RU"/>
        </w:rPr>
        <w:t>муниципального задания</w:t>
      </w:r>
    </w:p>
    <w:p w:rsidR="00016E99" w:rsidRPr="00C5046F" w:rsidRDefault="00016E99" w:rsidP="00016E99">
      <w:pPr>
        <w:pStyle w:val="11"/>
        <w:numPr>
          <w:ilvl w:val="2"/>
          <w:numId w:val="24"/>
        </w:numPr>
        <w:tabs>
          <w:tab w:val="left" w:pos="1755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 xml:space="preserve">Финансовое </w:t>
      </w:r>
      <w:r w:rsidRPr="00C5046F">
        <w:rPr>
          <w:color w:val="000000"/>
          <w:sz w:val="24"/>
          <w:szCs w:val="24"/>
          <w:lang w:val="ru-RU" w:eastAsia="ru-RU" w:bidi="ru-RU"/>
        </w:rPr>
        <w:t xml:space="preserve">обеспечение выполнения муниципального задания осуществляется за счет средств </w:t>
      </w:r>
      <w:r w:rsidR="00184346" w:rsidRPr="00C5046F">
        <w:rPr>
          <w:color w:val="000000"/>
          <w:sz w:val="24"/>
          <w:szCs w:val="24"/>
          <w:lang w:val="ru-RU" w:eastAsia="ru-RU" w:bidi="ru-RU"/>
        </w:rPr>
        <w:t xml:space="preserve">районного </w:t>
      </w:r>
      <w:r w:rsidRPr="00C5046F">
        <w:rPr>
          <w:color w:val="000000"/>
          <w:sz w:val="24"/>
          <w:szCs w:val="24"/>
          <w:lang w:val="ru-RU" w:eastAsia="ru-RU" w:bidi="ru-RU"/>
        </w:rPr>
        <w:t xml:space="preserve">бюджета в порядке, установленном администрацией </w:t>
      </w:r>
      <w:r w:rsidR="00184346" w:rsidRPr="00C5046F">
        <w:rPr>
          <w:color w:val="000000"/>
          <w:sz w:val="24"/>
          <w:szCs w:val="24"/>
          <w:lang w:val="ru-RU" w:eastAsia="ru-RU" w:bidi="ru-RU"/>
        </w:rPr>
        <w:t>муниципального образования</w:t>
      </w:r>
      <w:r w:rsidRPr="00C5046F">
        <w:rPr>
          <w:color w:val="000000"/>
          <w:sz w:val="24"/>
          <w:szCs w:val="24"/>
          <w:lang w:val="ru-RU" w:eastAsia="ru-RU" w:bidi="ru-RU"/>
        </w:rPr>
        <w:t>.</w:t>
      </w:r>
    </w:p>
    <w:p w:rsidR="00016E99" w:rsidRPr="00D62ED2" w:rsidRDefault="00016E99" w:rsidP="00016E99">
      <w:pPr>
        <w:pStyle w:val="11"/>
        <w:ind w:left="300" w:firstLine="700"/>
        <w:jc w:val="both"/>
        <w:rPr>
          <w:sz w:val="24"/>
          <w:szCs w:val="24"/>
          <w:lang w:val="ru-RU"/>
        </w:rPr>
      </w:pPr>
      <w:r w:rsidRPr="00C5046F">
        <w:rPr>
          <w:color w:val="000000"/>
          <w:sz w:val="24"/>
          <w:szCs w:val="24"/>
          <w:lang w:val="ru-RU" w:eastAsia="ru-RU" w:bidi="ru-RU"/>
        </w:rPr>
        <w:t>В случае если в соответствии с ч. 3 ст. 69.2 БК РФ органом местного самоуправления, осуществляющим бюджетные полномочия главного распорядителя бюджетных средств, определено казенное учреждение</w:t>
      </w:r>
      <w:r w:rsidRPr="00D62ED2">
        <w:rPr>
          <w:color w:val="000000"/>
          <w:sz w:val="24"/>
          <w:szCs w:val="24"/>
          <w:lang w:val="ru-RU" w:eastAsia="ru-RU" w:bidi="ru-RU"/>
        </w:rPr>
        <w:t xml:space="preserve">, для которого формируется </w:t>
      </w:r>
      <w:r w:rsidRPr="00D62ED2">
        <w:rPr>
          <w:color w:val="000000"/>
          <w:sz w:val="24"/>
          <w:szCs w:val="24"/>
          <w:lang w:val="ru-RU" w:eastAsia="ru-RU" w:bidi="ru-RU"/>
        </w:rPr>
        <w:lastRenderedPageBreak/>
        <w:t>муниципальное задание, определение показателей его бюджетной сметы осуществляется в соответствии с объемом финансового обеспечения выполнения муниципального задания (если оно установлено), рассчитанным на основании нормативных затрат на оказание муниципальных услуг (выполнение работ), определенных с учетом нормативных затрат на содержание имущества муниципального казенного учреждения.</w:t>
      </w:r>
    </w:p>
    <w:p w:rsidR="00016E99" w:rsidRPr="00D62ED2" w:rsidRDefault="00016E99" w:rsidP="00016E99">
      <w:pPr>
        <w:pStyle w:val="11"/>
        <w:numPr>
          <w:ilvl w:val="2"/>
          <w:numId w:val="24"/>
        </w:numPr>
        <w:tabs>
          <w:tab w:val="left" w:pos="1755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 xml:space="preserve">Финансовое обеспечение выполнения муниципального задания муниципальным учреждением осуществляется путем предоставления субсидии из </w:t>
      </w:r>
      <w:r w:rsidR="00184346" w:rsidRPr="00D62ED2">
        <w:rPr>
          <w:color w:val="000000"/>
          <w:sz w:val="24"/>
          <w:szCs w:val="24"/>
          <w:lang w:val="ru-RU" w:eastAsia="ru-RU" w:bidi="ru-RU"/>
        </w:rPr>
        <w:t xml:space="preserve">районного </w:t>
      </w:r>
      <w:r w:rsidRPr="00D62ED2">
        <w:rPr>
          <w:color w:val="000000"/>
          <w:sz w:val="24"/>
          <w:szCs w:val="24"/>
          <w:lang w:val="ru-RU" w:eastAsia="ru-RU" w:bidi="ru-RU"/>
        </w:rPr>
        <w:t xml:space="preserve">бюджета на финансовое обеспечение выполнения муниципального задания на оказание муниципальных услуг (выполнение работ) (далее - субсидии). Объем субсидии муниципальному бюджетному или автономному учреждению рассчитывается органом местного самоуправления, осуществляющим функции и полномочия учредителя, одновременно с формированием муниципального задания на очередной финансовый год и плановый период. Субсидии предоставляются муниципальному учреждению при соблюдении им условий, установленных Порядком формирования </w:t>
      </w:r>
      <w:r w:rsidR="00184346" w:rsidRPr="00D62ED2">
        <w:rPr>
          <w:color w:val="000000"/>
          <w:sz w:val="24"/>
          <w:szCs w:val="24"/>
          <w:lang w:val="ru-RU" w:eastAsia="ru-RU" w:bidi="ru-RU"/>
        </w:rPr>
        <w:t>муниципального задания</w:t>
      </w:r>
      <w:r w:rsidRPr="00D62ED2">
        <w:rPr>
          <w:color w:val="000000"/>
          <w:sz w:val="24"/>
          <w:szCs w:val="24"/>
          <w:lang w:val="ru-RU" w:eastAsia="ru-RU" w:bidi="ru-RU"/>
        </w:rPr>
        <w:t>.</w:t>
      </w:r>
    </w:p>
    <w:p w:rsidR="00016E99" w:rsidRPr="00D62ED2" w:rsidRDefault="00016E99" w:rsidP="00016E99">
      <w:pPr>
        <w:pStyle w:val="11"/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При проведении контрольного мероприятия рекомендуется проверить соблюдение муниципальным учреждением условий предоставления субсидии.</w:t>
      </w:r>
    </w:p>
    <w:p w:rsidR="00016E99" w:rsidRPr="00D62ED2" w:rsidRDefault="00016E99" w:rsidP="00016E99">
      <w:pPr>
        <w:pStyle w:val="11"/>
        <w:numPr>
          <w:ilvl w:val="2"/>
          <w:numId w:val="24"/>
        </w:numPr>
        <w:tabs>
          <w:tab w:val="left" w:pos="1755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 xml:space="preserve">Объем финансового обеспечения выполнения муниципального задания рассчитывается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на основании нормативных затрат на оказание муниципальных услуг, с учетом затрат на содержание недвижимого имущества и особо ценного движимого имущества, закрепленного за муниципальным учреждением или приобретенного им за счет средств, выделенных из </w:t>
      </w:r>
      <w:r w:rsidR="00184346" w:rsidRPr="00D62ED2">
        <w:rPr>
          <w:color w:val="000000"/>
          <w:sz w:val="24"/>
          <w:szCs w:val="24"/>
          <w:lang w:val="ru-RU" w:eastAsia="ru-RU" w:bidi="ru-RU"/>
        </w:rPr>
        <w:t xml:space="preserve">районного </w:t>
      </w:r>
      <w:r w:rsidRPr="00D62ED2">
        <w:rPr>
          <w:color w:val="000000"/>
          <w:sz w:val="24"/>
          <w:szCs w:val="24"/>
          <w:lang w:val="ru-RU" w:eastAsia="ru-RU" w:bidi="ru-RU"/>
        </w:rPr>
        <w:t>бюджета, в том числе земельных участков (за исключением имущества, сданного в аренду или переданного в безвозмездное пользование), затрат на уплату налогов, в качестве объекта налогообложения по которым признается имущество муниципального учреждения.</w:t>
      </w:r>
    </w:p>
    <w:p w:rsidR="00016E99" w:rsidRPr="00D62ED2" w:rsidRDefault="00016E99" w:rsidP="00016E99">
      <w:pPr>
        <w:pStyle w:val="11"/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По решению органа местного самоуправления, осуществляющего функции и полномочия учредителя, при определении объема финансового обеспечения выполнения муниципального задания используются нормативные затраты на выполнение работ.</w:t>
      </w:r>
    </w:p>
    <w:p w:rsidR="00016E99" w:rsidRPr="00D62ED2" w:rsidRDefault="00016E99" w:rsidP="00171D3A">
      <w:pPr>
        <w:pStyle w:val="11"/>
        <w:numPr>
          <w:ilvl w:val="2"/>
          <w:numId w:val="24"/>
        </w:numPr>
        <w:tabs>
          <w:tab w:val="left" w:pos="1701"/>
        </w:tabs>
        <w:ind w:firstLine="1000"/>
        <w:jc w:val="both"/>
        <w:rPr>
          <w:sz w:val="24"/>
          <w:szCs w:val="24"/>
        </w:rPr>
      </w:pPr>
      <w:r w:rsidRPr="00D62ED2">
        <w:rPr>
          <w:color w:val="000000"/>
          <w:sz w:val="24"/>
          <w:szCs w:val="24"/>
          <w:lang w:val="ru-RU" w:eastAsia="ru-RU" w:bidi="ru-RU"/>
        </w:rPr>
        <w:t>Расчет нормативных затрат.</w:t>
      </w:r>
    </w:p>
    <w:p w:rsidR="00016E99" w:rsidRPr="00D62ED2" w:rsidRDefault="00016E99" w:rsidP="00016E99">
      <w:pPr>
        <w:pStyle w:val="11"/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При проверке правильности расчета нормативных затрат на оказание муниципальной услуги следует учесть, что при их расчете не учитываются расходы, финансовое обеспечение которых осуществляется в форме иных целевых субсидий, а также публичных обязательств, подлежащих исполнению в денежной форме в соответствии с законодательством Российской Федерации.</w:t>
      </w:r>
    </w:p>
    <w:p w:rsidR="00016E99" w:rsidRPr="00D62ED2" w:rsidRDefault="00016E99" w:rsidP="00016E99">
      <w:pPr>
        <w:pStyle w:val="11"/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Под нормативными затратами на оказание муниципальной услуги понимаются затраты на оказание единицы муниципальной услуги, определяемые на основе базового норматива затрат на оказание муниципальной услуги (далее - базовый норматив затрат на услугу) и корректирующих коэффициентов к базовому нормативу затрат на услугу.</w:t>
      </w:r>
    </w:p>
    <w:p w:rsidR="00016E99" w:rsidRPr="00D62ED2" w:rsidRDefault="00016E99" w:rsidP="00016E99">
      <w:pPr>
        <w:pStyle w:val="11"/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 xml:space="preserve">В </w:t>
      </w:r>
      <w:r w:rsidR="00D7677A" w:rsidRPr="00D62ED2">
        <w:rPr>
          <w:color w:val="000000"/>
          <w:sz w:val="24"/>
          <w:szCs w:val="24"/>
          <w:lang w:val="ru-RU" w:eastAsia="ru-RU" w:bidi="ru-RU"/>
        </w:rPr>
        <w:t>муниципальном образовании</w:t>
      </w:r>
      <w:r w:rsidRPr="00D62ED2">
        <w:rPr>
          <w:color w:val="000000"/>
          <w:sz w:val="24"/>
          <w:szCs w:val="24"/>
          <w:lang w:val="ru-RU" w:eastAsia="ru-RU" w:bidi="ru-RU"/>
        </w:rPr>
        <w:t xml:space="preserve"> должны быть разработаны и утверждены:</w:t>
      </w:r>
    </w:p>
    <w:p w:rsidR="00016E99" w:rsidRPr="00D62ED2" w:rsidRDefault="00016E99" w:rsidP="00016E99">
      <w:pPr>
        <w:pStyle w:val="11"/>
        <w:numPr>
          <w:ilvl w:val="0"/>
          <w:numId w:val="30"/>
        </w:numPr>
        <w:tabs>
          <w:tab w:val="left" w:pos="1222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порядок расчета нормативных затрат на оказание соответствующих муниципальных услуг (выполнение работ) с учетом нормативных затрат на содержание имущества муниципальных учреждений;</w:t>
      </w:r>
    </w:p>
    <w:p w:rsidR="00016E99" w:rsidRPr="00D62ED2" w:rsidRDefault="00016E99" w:rsidP="00016E99">
      <w:pPr>
        <w:pStyle w:val="11"/>
        <w:numPr>
          <w:ilvl w:val="0"/>
          <w:numId w:val="30"/>
        </w:numPr>
        <w:tabs>
          <w:tab w:val="left" w:pos="1227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значения базовых нормативов затрат на оказание муниципальных услуг;</w:t>
      </w:r>
    </w:p>
    <w:p w:rsidR="00016E99" w:rsidRPr="00D62ED2" w:rsidRDefault="00016E99" w:rsidP="00016E99">
      <w:pPr>
        <w:pStyle w:val="11"/>
        <w:numPr>
          <w:ilvl w:val="0"/>
          <w:numId w:val="30"/>
        </w:numPr>
        <w:tabs>
          <w:tab w:val="left" w:pos="1222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значения нормативных затрат на выполнение работ и (или) затрат на выполнение работ, определенных сметным методом;</w:t>
      </w:r>
    </w:p>
    <w:p w:rsidR="00016E99" w:rsidRPr="00D62ED2" w:rsidRDefault="00016E99" w:rsidP="00D7677A">
      <w:pPr>
        <w:pStyle w:val="11"/>
        <w:numPr>
          <w:ilvl w:val="0"/>
          <w:numId w:val="30"/>
        </w:numPr>
        <w:tabs>
          <w:tab w:val="left" w:pos="1276"/>
        </w:tabs>
        <w:ind w:firstLine="10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значения нормативных затрат на оказание муниципальных услуг;</w:t>
      </w:r>
    </w:p>
    <w:p w:rsidR="00016E99" w:rsidRPr="00D62ED2" w:rsidRDefault="00016E99" w:rsidP="00016E99">
      <w:pPr>
        <w:pStyle w:val="11"/>
        <w:numPr>
          <w:ilvl w:val="0"/>
          <w:numId w:val="30"/>
        </w:numPr>
        <w:tabs>
          <w:tab w:val="left" w:pos="1227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lastRenderedPageBreak/>
        <w:t>величины корректирующих коэффициентов к базовым нормативам затрат на оказание муниципальных услуг.</w:t>
      </w:r>
    </w:p>
    <w:p w:rsidR="00016E99" w:rsidRPr="00D62ED2" w:rsidRDefault="00016E99" w:rsidP="00016E99">
      <w:pPr>
        <w:pStyle w:val="11"/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При проверке правильности расчета базовых нормативов затрат на услугу, корректирующих коэффициентов к базовому нормативу затрат на услугу, а также нормативных затрат на выполнение муниципальной работы необходимо учесть, что они определяются на основе: утвержденных типовых штатных расписаний, или рекомендованных штатных нормативов; утвержденных норм потребления товаров и услуг (выраженных в натуральных показателях), необходимых для оказания муниципальной услуги, в том числе нормы, установленные нормативными правовыми актами федеральных органов государственной власти, ГОСТами, СНиПами, СанПиНами, федеральными стандартами, а также регламентами оказания муниципальных услуг; утвержденных норм потребления коммунальных ресурсов.</w:t>
      </w:r>
    </w:p>
    <w:p w:rsidR="00016E99" w:rsidRPr="00D62ED2" w:rsidRDefault="00016E99" w:rsidP="00016E99">
      <w:pPr>
        <w:pStyle w:val="11"/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Нормативные затраты на оказание муниципальной услуги (выполнение работы) не могут приводить к превышению объема бюджетных ассигнований, предусмотренных решением о бюджете на очередной финансовый год и на плановый период на финансовое обеспечение выполнения муниципального задания.</w:t>
      </w:r>
    </w:p>
    <w:p w:rsidR="00016E99" w:rsidRPr="00D62ED2" w:rsidRDefault="00016E99" w:rsidP="00016E99">
      <w:pPr>
        <w:pStyle w:val="11"/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Утверждение (изменение) базового норматива затрат на услугу, значений корректирующих коэффициентов к базовому нормативу затрат на оказание муниципальной услуги, а также нормативных затрат на выполнение работы допускается, как правило, не чаще одного раза в год путем индексации на основе применения индексов-дефляторов, за исключением следующих случаев: внесения изменений в правовые акты, устанавливающие требования к оказанию (выполнению) муниципальных услуг (работ), а также принятия нормативных правовых актов, влекущих возникновение новых расходных обязательств; принятия решения об индексации заработной платы отдельных категорий работников муниципальных учреждений; изменения тарифов на оказание коммунальных услуг.</w:t>
      </w:r>
    </w:p>
    <w:p w:rsidR="00016E99" w:rsidRPr="00D62ED2" w:rsidRDefault="00016E99" w:rsidP="00016E99">
      <w:pPr>
        <w:pStyle w:val="11"/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При определении базового норматива затрат на услугу и нормативных затрат на выполнение муниципальных работ рассчитываются затраты, необходимые для оказания муниципальной услуги (работы), с соблюдением показателей качества оказания муниципальной услуги (работы), а также показателей, отражающих отраслевую специфику муниципальной услуги.</w:t>
      </w:r>
    </w:p>
    <w:p w:rsidR="00016E99" w:rsidRPr="00D62ED2" w:rsidRDefault="00016E99" w:rsidP="00016E99">
      <w:pPr>
        <w:pStyle w:val="11"/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В ходе анализа документов, устанавливающих нормативы финансирования муниципальных услуг (выполнение работ), применяемых корректирующих коэффициентов, необходимо определить перечень нормативных правовых актов и локальных нормативных правовых актов, устанавливающих нормативы финансирования для каждой муниципальной услуги (работы). Установить наличие и порядок применения коэффициентов к установленным нормативам финансирования муниципальных услуг (работ).</w:t>
      </w:r>
    </w:p>
    <w:p w:rsidR="00016E99" w:rsidRPr="00D62ED2" w:rsidRDefault="00016E99" w:rsidP="00016E99">
      <w:pPr>
        <w:pStyle w:val="11"/>
        <w:numPr>
          <w:ilvl w:val="2"/>
          <w:numId w:val="24"/>
        </w:numPr>
        <w:tabs>
          <w:tab w:val="left" w:pos="1746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Проверка формирования объемов финансового обеспечения оказания муниципальных услуг.</w:t>
      </w:r>
    </w:p>
    <w:p w:rsidR="00016E99" w:rsidRPr="00D62ED2" w:rsidRDefault="00016E99" w:rsidP="00016E99">
      <w:pPr>
        <w:pStyle w:val="11"/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 xml:space="preserve">Объем финансового обеспечения выполнения муниципального задания рассчитывается на основании нормативных затрат на оказание муниципальных услуг, утверждаемых в порядке, предусмотренном </w:t>
      </w:r>
      <w:r w:rsidR="00D7677A" w:rsidRPr="00D62ED2">
        <w:rPr>
          <w:color w:val="000000"/>
          <w:sz w:val="24"/>
          <w:szCs w:val="24"/>
          <w:lang w:val="ru-RU" w:eastAsia="ru-RU" w:bidi="ru-RU"/>
        </w:rPr>
        <w:t>муниципальным образованием</w:t>
      </w:r>
      <w:r w:rsidRPr="00D62ED2">
        <w:rPr>
          <w:color w:val="000000"/>
          <w:sz w:val="24"/>
          <w:szCs w:val="24"/>
          <w:lang w:val="ru-RU" w:eastAsia="ru-RU" w:bidi="ru-RU"/>
        </w:rPr>
        <w:t>.</w:t>
      </w:r>
    </w:p>
    <w:p w:rsidR="00016E99" w:rsidRPr="00D62ED2" w:rsidRDefault="00016E99" w:rsidP="00016E99">
      <w:pPr>
        <w:pStyle w:val="11"/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 xml:space="preserve">Нормативные затраты на оказание муниципальной услуги рассчитываются на единицу показателя объема оказания услуги, установленного в муниципальном задании, на основе базового норматива затрат и корректирующих коэффициентов к базовым нормативам затрат. Они устанавливаются, администрацией </w:t>
      </w:r>
      <w:r w:rsidR="00171D3A">
        <w:rPr>
          <w:color w:val="000000"/>
          <w:sz w:val="24"/>
          <w:szCs w:val="24"/>
          <w:lang w:val="ru-RU" w:eastAsia="ru-RU" w:bidi="ru-RU"/>
        </w:rPr>
        <w:t>муниципального образования</w:t>
      </w:r>
      <w:r w:rsidRPr="00D62ED2">
        <w:rPr>
          <w:color w:val="000000"/>
          <w:sz w:val="24"/>
          <w:szCs w:val="24"/>
          <w:lang w:val="ru-RU" w:eastAsia="ru-RU" w:bidi="ru-RU"/>
        </w:rPr>
        <w:t>, главным распорядителем бюджетных средств (для казенных учреждений) или органом местного самоуправления, выполняющим функции и полномочия учредителя в отношении муниципальных бюджетных и муниципальных автономных учреждений.</w:t>
      </w:r>
    </w:p>
    <w:p w:rsidR="00016E99" w:rsidRPr="00D62ED2" w:rsidRDefault="00016E99" w:rsidP="00016E99">
      <w:pPr>
        <w:pStyle w:val="11"/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 xml:space="preserve">Базовый норматив затрат на услугу складывается из: базового норматива затрат, </w:t>
      </w:r>
      <w:r w:rsidRPr="00D62ED2">
        <w:rPr>
          <w:color w:val="000000"/>
          <w:sz w:val="24"/>
          <w:szCs w:val="24"/>
          <w:lang w:val="ru-RU" w:eastAsia="ru-RU" w:bidi="ru-RU"/>
        </w:rPr>
        <w:lastRenderedPageBreak/>
        <w:t>непосредственно связанного с оказанием муниципальной услуги; базового норматива затрат на общехозяйственные нужды.</w:t>
      </w:r>
    </w:p>
    <w:p w:rsidR="00016E99" w:rsidRPr="00D62ED2" w:rsidRDefault="00016E99" w:rsidP="00016E99">
      <w:pPr>
        <w:pStyle w:val="11"/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 xml:space="preserve">В составе базового норматива затрат, непосредственно связанных с оказанием муниципальной услуги, учитываются следующие группы затрат: затраты на оплату труда и начисления на выплаты по оплате труда персонала, принимающего непосредственное участие в оказании муниципальной услуги; затраты на приобретение материальных запасов, потребляемых (используемых) в процессе оказания муниципальной услуги, с учетом срока полезного использования (в том числе затраты на арендные платежи); иные затраты, непосредственно связанные с оказанием </w:t>
      </w:r>
      <w:r w:rsidRPr="00D62ED2">
        <w:rPr>
          <w:color w:val="000000"/>
          <w:sz w:val="24"/>
          <w:szCs w:val="24"/>
          <w:lang w:bidi="en-US"/>
        </w:rPr>
        <w:t>i</w:t>
      </w:r>
      <w:r w:rsidRPr="00D62ED2">
        <w:rPr>
          <w:color w:val="000000"/>
          <w:sz w:val="24"/>
          <w:szCs w:val="24"/>
          <w:lang w:val="ru-RU" w:eastAsia="ru-RU" w:bidi="ru-RU"/>
        </w:rPr>
        <w:t>-й муниципальной услуги.</w:t>
      </w:r>
    </w:p>
    <w:p w:rsidR="00016E99" w:rsidRPr="00D62ED2" w:rsidRDefault="00016E99" w:rsidP="00016E99">
      <w:pPr>
        <w:pStyle w:val="11"/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При проведении проверки обоснованности расчета нормативных затрат на оказание муниципальных услуг необходимо учитывать, что базовый норматив затрат должен быть разработан и утвержден на один вид услуги, включенной в общероссийский базовый (отраслевой) или региональный перечень, и быть единым для всех учреждений в соответствующей сфере деятельности.</w:t>
      </w:r>
    </w:p>
    <w:p w:rsidR="00016E99" w:rsidRPr="00D62ED2" w:rsidRDefault="00016E99" w:rsidP="00016E99">
      <w:pPr>
        <w:pStyle w:val="11"/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К нормативу затрат на общехозяйственные нужды относятся затраты, которые невозможно отнести напрямую к нормативным затратам, непосредственно связанным с оказанием муниципальной услуги.</w:t>
      </w:r>
    </w:p>
    <w:p w:rsidR="00016E99" w:rsidRPr="00D62ED2" w:rsidRDefault="00016E99" w:rsidP="00016E99">
      <w:pPr>
        <w:pStyle w:val="11"/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В составе норматива затрат на общехозяйственные нужды выделяются следующие группы затрат: затраты на коммунальные услуги; затраты на оплату труда и начислений на выплаты по оплате труда административно</w:t>
      </w:r>
      <w:r w:rsidR="00D7677A" w:rsidRPr="00D62ED2">
        <w:rPr>
          <w:color w:val="000000"/>
          <w:sz w:val="24"/>
          <w:szCs w:val="24"/>
          <w:lang w:val="ru-RU" w:eastAsia="ru-RU" w:bidi="ru-RU"/>
        </w:rPr>
        <w:t>-</w:t>
      </w:r>
      <w:r w:rsidRPr="00D62ED2">
        <w:rPr>
          <w:color w:val="000000"/>
          <w:sz w:val="24"/>
          <w:szCs w:val="24"/>
          <w:lang w:val="ru-RU" w:eastAsia="ru-RU" w:bidi="ru-RU"/>
        </w:rPr>
        <w:softHyphen/>
        <w:t>управленческого, обслуживающего и прочего персонала, который не принимает непосредственного участия в оказании муниципальных услуг в соответствии с типовыми штатными расписаниями; затраты на приобретение услуг связи; затраты на приобретение транспортных услуг; затраты на содержание недвижимого имущества, непосредственно используемого в оказании муниципальной услуги; затраты на содержание особо ценного движимого имущества, непосредственно используемого для оказания муниципальной услуги; затраты на прочие общехозяйственные нужды, влияющие на стоимость оказания муниципальной услуги.</w:t>
      </w:r>
    </w:p>
    <w:p w:rsidR="00016E99" w:rsidRPr="00D62ED2" w:rsidRDefault="00016E99" w:rsidP="00016E99">
      <w:pPr>
        <w:pStyle w:val="11"/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 xml:space="preserve">Затраты на содержание недвижимого имущества, непосредственно используемого в оказании муниципальной услуги, могут быть детализированы по следующим группам затрат: затраты на эксплуатацию системы охранной сигнализации и противопожарной безопасности; затраты на аренду недвижимого имущества; затраты на уплату налогов, в качестве объекта налогообложения по которым признается недвижимое имущество, закрепленное за муниципальным учреждением или приобретенное муниципальным учреждением за счет средств, выделенных ему из </w:t>
      </w:r>
      <w:r w:rsidR="00D7677A" w:rsidRPr="00D62ED2">
        <w:rPr>
          <w:color w:val="000000"/>
          <w:sz w:val="24"/>
          <w:szCs w:val="24"/>
          <w:lang w:val="ru-RU" w:eastAsia="ru-RU" w:bidi="ru-RU"/>
        </w:rPr>
        <w:t xml:space="preserve">районного </w:t>
      </w:r>
      <w:r w:rsidRPr="00D62ED2">
        <w:rPr>
          <w:color w:val="000000"/>
          <w:sz w:val="24"/>
          <w:szCs w:val="24"/>
          <w:lang w:val="ru-RU" w:eastAsia="ru-RU" w:bidi="ru-RU"/>
        </w:rPr>
        <w:t>бюджета на приобретение такого имущества, в том числе земельные участки; затраты на содержание прилегающих территорий, непосредственно используемых в оказании муниципальной услуги, в соответствии с утвержденными санитарными правилами и нормами; прочие затраты на содержание недвижимого имущества.</w:t>
      </w:r>
    </w:p>
    <w:p w:rsidR="00016E99" w:rsidRPr="00D62ED2" w:rsidRDefault="00016E99" w:rsidP="00016E99">
      <w:pPr>
        <w:pStyle w:val="11"/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 xml:space="preserve">Затраты на содержание особо ценного движимого имущества, непосредственно используемого для оказания муниципальной услуги, могут быть детализированы по следующим группам затрат: затраты на техническое обслуживание и текущий ремонт объектов особо ценного движимого имущества; затраты на материальные запасы, потребляемые в рамках эксплуатации (использования) особо ценного движимого имущества, не отнесенные к нормативным затратам, непосредственно связанным с оказанием муниципальной услуги; затраты на аренду особо ценного движимого имущества; затраты на уплату налогов, в качестве объекта налогообложения по которым признается движимое имущество, закрепленное за муниципальным учреждением или приобретенное муниципальным учреждением за счет средств, выделенных ему из </w:t>
      </w:r>
      <w:r w:rsidR="00D7677A" w:rsidRPr="00D62ED2">
        <w:rPr>
          <w:color w:val="000000"/>
          <w:sz w:val="24"/>
          <w:szCs w:val="24"/>
          <w:lang w:val="ru-RU" w:eastAsia="ru-RU" w:bidi="ru-RU"/>
        </w:rPr>
        <w:t xml:space="preserve">районного </w:t>
      </w:r>
      <w:r w:rsidRPr="00D62ED2">
        <w:rPr>
          <w:color w:val="000000"/>
          <w:sz w:val="24"/>
          <w:szCs w:val="24"/>
          <w:lang w:val="ru-RU" w:eastAsia="ru-RU" w:bidi="ru-RU"/>
        </w:rPr>
        <w:t xml:space="preserve">бюджета; затраты на обязательное страхование </w:t>
      </w:r>
      <w:r w:rsidRPr="00D62ED2">
        <w:rPr>
          <w:color w:val="000000"/>
          <w:sz w:val="24"/>
          <w:szCs w:val="24"/>
          <w:lang w:val="ru-RU" w:eastAsia="ru-RU" w:bidi="ru-RU"/>
        </w:rPr>
        <w:lastRenderedPageBreak/>
        <w:t>гражданской ответственности владельцев транспортных средств; прочие затраты на содержание особо ценного движимого имущества.</w:t>
      </w:r>
    </w:p>
    <w:p w:rsidR="00016E99" w:rsidRPr="00D62ED2" w:rsidRDefault="00016E99" w:rsidP="00016E99">
      <w:pPr>
        <w:pStyle w:val="11"/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Нормативные затраты на содержание имущества муниципального учреждения (в том числе прилегающей территории), не используемого при оказании муниципальной услуги (выполнении работы), в стоимость базового норматива на услугу и нормативных затрат на выполнение работы не включаются.</w:t>
      </w:r>
    </w:p>
    <w:p w:rsidR="00016E99" w:rsidRPr="00D62ED2" w:rsidRDefault="00016E99" w:rsidP="00016E99">
      <w:pPr>
        <w:pStyle w:val="11"/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 xml:space="preserve">Значения базового норматива затрат на оказание муниципальной услуги и корректирующих коэффициентов к базовому нормативу затрат на оказание муниципальной услуги утверждаются по каждой муниципальной услуге с указанием ее наименования и уникального номера реестровой записи из общероссийских перечней или регионального перечня. Значения базовых нормативов затрат на оказание муниципальных услуг и корректирующих коэффициентов подлежат размещению в установленном порядке на официальном сайте в информационно-телекоммуникационной сети «Интернет» по размещению информации о государственных и муниципальных учреждениях </w:t>
      </w:r>
      <w:r w:rsidRPr="00D62ED2">
        <w:rPr>
          <w:color w:val="000000"/>
          <w:sz w:val="24"/>
          <w:szCs w:val="24"/>
          <w:lang w:val="ru-RU" w:bidi="en-US"/>
        </w:rPr>
        <w:t>(</w:t>
      </w:r>
      <w:hyperlink r:id="rId13" w:history="1">
        <w:r w:rsidRPr="00D62ED2">
          <w:rPr>
            <w:color w:val="000000"/>
            <w:sz w:val="24"/>
            <w:szCs w:val="24"/>
            <w:lang w:bidi="en-US"/>
          </w:rPr>
          <w:t>www</w:t>
        </w:r>
        <w:r w:rsidRPr="00D62ED2">
          <w:rPr>
            <w:color w:val="000000"/>
            <w:sz w:val="24"/>
            <w:szCs w:val="24"/>
            <w:lang w:val="ru-RU" w:bidi="en-US"/>
          </w:rPr>
          <w:t>.</w:t>
        </w:r>
        <w:r w:rsidRPr="00D62ED2">
          <w:rPr>
            <w:color w:val="000000"/>
            <w:sz w:val="24"/>
            <w:szCs w:val="24"/>
            <w:lang w:bidi="en-US"/>
          </w:rPr>
          <w:t>bus</w:t>
        </w:r>
        <w:r w:rsidRPr="00D62ED2">
          <w:rPr>
            <w:color w:val="000000"/>
            <w:sz w:val="24"/>
            <w:szCs w:val="24"/>
            <w:lang w:val="ru-RU" w:bidi="en-US"/>
          </w:rPr>
          <w:t>.</w:t>
        </w:r>
        <w:proofErr w:type="spellStart"/>
        <w:r w:rsidRPr="00D62ED2">
          <w:rPr>
            <w:color w:val="000000"/>
            <w:sz w:val="24"/>
            <w:szCs w:val="24"/>
            <w:lang w:bidi="en-US"/>
          </w:rPr>
          <w:t>gov</w:t>
        </w:r>
        <w:proofErr w:type="spellEnd"/>
        <w:r w:rsidRPr="00D62ED2">
          <w:rPr>
            <w:color w:val="000000"/>
            <w:sz w:val="24"/>
            <w:szCs w:val="24"/>
            <w:lang w:val="ru-RU" w:bidi="en-US"/>
          </w:rPr>
          <w:t>.</w:t>
        </w:r>
        <w:proofErr w:type="spellStart"/>
        <w:r w:rsidRPr="00D62ED2">
          <w:rPr>
            <w:color w:val="000000"/>
            <w:sz w:val="24"/>
            <w:szCs w:val="24"/>
            <w:lang w:bidi="en-US"/>
          </w:rPr>
          <w:t>ru</w:t>
        </w:r>
        <w:proofErr w:type="spellEnd"/>
      </w:hyperlink>
      <w:r w:rsidRPr="00D62ED2">
        <w:rPr>
          <w:color w:val="000000"/>
          <w:sz w:val="24"/>
          <w:szCs w:val="24"/>
          <w:lang w:val="ru-RU" w:bidi="en-US"/>
        </w:rPr>
        <w:t>).</w:t>
      </w:r>
    </w:p>
    <w:p w:rsidR="00016E99" w:rsidRPr="00D62ED2" w:rsidRDefault="00016E99" w:rsidP="00016E99">
      <w:pPr>
        <w:pStyle w:val="11"/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Также при проведении проверки формирования объемов финансового обеспечения оказания муниципальных услуг необходимо:</w:t>
      </w:r>
    </w:p>
    <w:p w:rsidR="00016E99" w:rsidRPr="00D62ED2" w:rsidRDefault="00016E99" w:rsidP="00016E99">
      <w:pPr>
        <w:pStyle w:val="11"/>
        <w:numPr>
          <w:ilvl w:val="0"/>
          <w:numId w:val="31"/>
        </w:numPr>
        <w:tabs>
          <w:tab w:val="left" w:pos="1227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 xml:space="preserve">произвести расчеты объемов финансового </w:t>
      </w:r>
      <w:proofErr w:type="gramStart"/>
      <w:r w:rsidRPr="00D62ED2">
        <w:rPr>
          <w:color w:val="000000"/>
          <w:sz w:val="24"/>
          <w:szCs w:val="24"/>
          <w:lang w:val="ru-RU" w:eastAsia="ru-RU" w:bidi="ru-RU"/>
        </w:rPr>
        <w:t>обеспечения</w:t>
      </w:r>
      <w:proofErr w:type="gramEnd"/>
      <w:r w:rsidRPr="00D62ED2">
        <w:rPr>
          <w:color w:val="000000"/>
          <w:sz w:val="24"/>
          <w:szCs w:val="24"/>
          <w:lang w:val="ru-RU" w:eastAsia="ru-RU" w:bidi="ru-RU"/>
        </w:rPr>
        <w:t xml:space="preserve"> по каждой муниципальной услуге исходя из установленного объема муниципальной услуги и утвержденных нормативов и применяемых коэффициентов;</w:t>
      </w:r>
    </w:p>
    <w:p w:rsidR="00016E99" w:rsidRPr="00D62ED2" w:rsidRDefault="00016E99" w:rsidP="00016E99">
      <w:pPr>
        <w:pStyle w:val="11"/>
        <w:numPr>
          <w:ilvl w:val="0"/>
          <w:numId w:val="31"/>
        </w:numPr>
        <w:tabs>
          <w:tab w:val="left" w:pos="1232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проанализировать причины расхождений (при наличии) между рассчитанным и доведенным объемами финансового обеспечения оказания муниципальной услуги;</w:t>
      </w:r>
    </w:p>
    <w:p w:rsidR="00016E99" w:rsidRPr="00D62ED2" w:rsidRDefault="00016E99" w:rsidP="00016E99">
      <w:pPr>
        <w:pStyle w:val="11"/>
        <w:numPr>
          <w:ilvl w:val="0"/>
          <w:numId w:val="31"/>
        </w:numPr>
        <w:tabs>
          <w:tab w:val="left" w:pos="1222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при наличии внесения изменений в объемы финансового обеспечения выполнения муниципальных услуг провести анализ изменений;</w:t>
      </w:r>
    </w:p>
    <w:p w:rsidR="00016E99" w:rsidRPr="00D62ED2" w:rsidRDefault="00016E99" w:rsidP="00016E99">
      <w:pPr>
        <w:pStyle w:val="11"/>
        <w:numPr>
          <w:ilvl w:val="0"/>
          <w:numId w:val="31"/>
        </w:numPr>
        <w:tabs>
          <w:tab w:val="left" w:pos="1218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провести анализ правильности применяемых нормативов затрат на оказание муниципальных услуг;</w:t>
      </w:r>
    </w:p>
    <w:p w:rsidR="00016E99" w:rsidRPr="00D62ED2" w:rsidRDefault="00016E99" w:rsidP="00016E99">
      <w:pPr>
        <w:pStyle w:val="11"/>
        <w:numPr>
          <w:ilvl w:val="0"/>
          <w:numId w:val="31"/>
        </w:numPr>
        <w:tabs>
          <w:tab w:val="left" w:pos="1222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провести анализ стоимости оказанных муниципальным учреждением муниципальных услуг, по которым в соответствии с законодательством Российской Федерации предусмотрено взимание платы.</w:t>
      </w:r>
    </w:p>
    <w:p w:rsidR="00016E99" w:rsidRPr="00D62ED2" w:rsidRDefault="00016E99" w:rsidP="00016E99">
      <w:pPr>
        <w:pStyle w:val="11"/>
        <w:numPr>
          <w:ilvl w:val="2"/>
          <w:numId w:val="24"/>
        </w:numPr>
        <w:tabs>
          <w:tab w:val="left" w:pos="1750"/>
        </w:tabs>
        <w:spacing w:after="320"/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В случае если муниципальное учреждение в рамках муниципального задания оказывает муниципальные услуги, по которым в соответствии с законодательством Российской Федерации предусмотрено взимание платы, объем финансового обеспечения выполнения муниципального задания, подлежит уменьшению на объем доходов от оказания муниципальных услуг, по которым в соответствии с законодательством Российской Федерации предусмотрено взимание платы, определенный исходя из объема муниципальной услуги, за оказание которой предусмотрено взимание платы, и значения размера платы (цены, тарифа), установленного в муниципальном задании, с учетом положений, установленных законодательством Российской Федерации.</w:t>
      </w:r>
    </w:p>
    <w:p w:rsidR="00016E99" w:rsidRPr="00D62ED2" w:rsidRDefault="00016E99" w:rsidP="00016E99">
      <w:pPr>
        <w:pStyle w:val="13"/>
        <w:keepNext/>
        <w:keepLines/>
        <w:numPr>
          <w:ilvl w:val="1"/>
          <w:numId w:val="24"/>
        </w:numPr>
        <w:tabs>
          <w:tab w:val="left" w:pos="1543"/>
        </w:tabs>
        <w:ind w:firstLine="1000"/>
        <w:jc w:val="both"/>
        <w:rPr>
          <w:sz w:val="24"/>
          <w:szCs w:val="24"/>
        </w:rPr>
      </w:pPr>
      <w:bookmarkStart w:id="10" w:name="bookmark12"/>
      <w:r w:rsidRPr="00D62ED2">
        <w:rPr>
          <w:color w:val="000000"/>
          <w:sz w:val="24"/>
          <w:szCs w:val="24"/>
          <w:lang w:val="ru-RU" w:eastAsia="ru-RU" w:bidi="ru-RU"/>
        </w:rPr>
        <w:t>Проверка выполнения муниципального задания</w:t>
      </w:r>
      <w:bookmarkEnd w:id="10"/>
    </w:p>
    <w:p w:rsidR="00016E99" w:rsidRPr="00D62ED2" w:rsidRDefault="00016E99" w:rsidP="00016E99">
      <w:pPr>
        <w:pStyle w:val="11"/>
        <w:numPr>
          <w:ilvl w:val="2"/>
          <w:numId w:val="24"/>
        </w:numPr>
        <w:tabs>
          <w:tab w:val="left" w:pos="1755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При проведении проверки выполнения муниципального задания муниципального учреждения необходимо установить соответствие муниципального задания пункту 1 статьи 69.2 БК РФ: муниципальное задание должно содержать правила осуществления контроля за выполнением муниципального задания, в том числе условия и порядок его досрочного прекращения.</w:t>
      </w:r>
    </w:p>
    <w:p w:rsidR="00016E99" w:rsidRPr="00D62ED2" w:rsidRDefault="00016E99" w:rsidP="00016E99">
      <w:pPr>
        <w:pStyle w:val="11"/>
        <w:numPr>
          <w:ilvl w:val="2"/>
          <w:numId w:val="24"/>
        </w:numPr>
        <w:tabs>
          <w:tab w:val="left" w:pos="1755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 xml:space="preserve">При проверке сроков перечисления субсидии следует учитывать сроки перечисления субсидии, установленные Порядком формирования </w:t>
      </w:r>
      <w:r w:rsidR="00480276" w:rsidRPr="00D62ED2">
        <w:rPr>
          <w:color w:val="000000"/>
          <w:sz w:val="24"/>
          <w:szCs w:val="24"/>
          <w:lang w:val="ru-RU" w:eastAsia="ru-RU" w:bidi="ru-RU"/>
        </w:rPr>
        <w:t>муниципального задания</w:t>
      </w:r>
      <w:r w:rsidRPr="00D62ED2">
        <w:rPr>
          <w:color w:val="00B050"/>
          <w:sz w:val="24"/>
          <w:szCs w:val="24"/>
          <w:lang w:val="ru-RU" w:eastAsia="ru-RU" w:bidi="ru-RU"/>
        </w:rPr>
        <w:t xml:space="preserve">, </w:t>
      </w:r>
      <w:r w:rsidRPr="00D62ED2">
        <w:rPr>
          <w:color w:val="000000"/>
          <w:sz w:val="24"/>
          <w:szCs w:val="24"/>
          <w:lang w:val="ru-RU" w:eastAsia="ru-RU" w:bidi="ru-RU"/>
        </w:rPr>
        <w:t xml:space="preserve">соглашением о предоставлении субсидии. Необходимо обратить внимание на то, что если процесс оказания муниципальных услуг требует неравномерного финансового обеспечения в течение финансового года, то субсидия, как правило, </w:t>
      </w:r>
      <w:r w:rsidRPr="00D62ED2">
        <w:rPr>
          <w:color w:val="000000"/>
          <w:sz w:val="24"/>
          <w:szCs w:val="24"/>
          <w:lang w:val="ru-RU" w:eastAsia="ru-RU" w:bidi="ru-RU"/>
        </w:rPr>
        <w:lastRenderedPageBreak/>
        <w:t>перечисляется по установленному графику.</w:t>
      </w:r>
    </w:p>
    <w:p w:rsidR="00016E99" w:rsidRPr="00C5046F" w:rsidRDefault="00016E99" w:rsidP="00680035">
      <w:pPr>
        <w:pStyle w:val="11"/>
        <w:numPr>
          <w:ilvl w:val="2"/>
          <w:numId w:val="24"/>
        </w:numPr>
        <w:tabs>
          <w:tab w:val="left" w:pos="1750"/>
          <w:tab w:val="left" w:pos="2921"/>
          <w:tab w:val="left" w:pos="4486"/>
          <w:tab w:val="left" w:pos="5916"/>
          <w:tab w:val="left" w:pos="7634"/>
        </w:tabs>
        <w:ind w:left="300" w:firstLine="693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В ходе анализа выполнения муниципального задания следует проверить соблюдение сроков предоставления отчетов о выполнении м</w:t>
      </w:r>
      <w:r w:rsidR="00680035">
        <w:rPr>
          <w:color w:val="000000"/>
          <w:sz w:val="24"/>
          <w:szCs w:val="24"/>
          <w:lang w:val="ru-RU" w:eastAsia="ru-RU" w:bidi="ru-RU"/>
        </w:rPr>
        <w:t xml:space="preserve">униципального задания органу </w:t>
      </w:r>
      <w:r w:rsidRPr="00D62ED2">
        <w:rPr>
          <w:color w:val="000000"/>
          <w:sz w:val="24"/>
          <w:szCs w:val="24"/>
          <w:lang w:val="ru-RU" w:eastAsia="ru-RU" w:bidi="ru-RU"/>
        </w:rPr>
        <w:t>местного</w:t>
      </w:r>
      <w:r w:rsidR="00480276" w:rsidRPr="00D62ED2">
        <w:rPr>
          <w:color w:val="000000"/>
          <w:sz w:val="24"/>
          <w:szCs w:val="24"/>
          <w:lang w:val="ru-RU" w:eastAsia="ru-RU" w:bidi="ru-RU"/>
        </w:rPr>
        <w:t xml:space="preserve"> </w:t>
      </w:r>
      <w:r w:rsidRPr="00D62ED2">
        <w:rPr>
          <w:color w:val="000000"/>
          <w:sz w:val="24"/>
          <w:szCs w:val="24"/>
          <w:lang w:val="ru-RU" w:eastAsia="ru-RU" w:bidi="ru-RU"/>
        </w:rPr>
        <w:t>самоуправления,</w:t>
      </w:r>
      <w:r w:rsidR="00480276" w:rsidRPr="00D62ED2">
        <w:rPr>
          <w:color w:val="000000"/>
          <w:sz w:val="24"/>
          <w:szCs w:val="24"/>
          <w:lang w:val="ru-RU" w:eastAsia="ru-RU" w:bidi="ru-RU"/>
        </w:rPr>
        <w:t xml:space="preserve"> </w:t>
      </w:r>
      <w:r w:rsidRPr="00D62ED2">
        <w:rPr>
          <w:color w:val="000000"/>
          <w:sz w:val="24"/>
          <w:szCs w:val="24"/>
          <w:lang w:val="ru-RU" w:eastAsia="ru-RU" w:bidi="ru-RU"/>
        </w:rPr>
        <w:t xml:space="preserve">осуществляющему функции и полномочия учредителя, соответствие формы </w:t>
      </w:r>
      <w:proofErr w:type="gramStart"/>
      <w:r w:rsidRPr="00D62ED2">
        <w:rPr>
          <w:color w:val="000000"/>
          <w:sz w:val="24"/>
          <w:szCs w:val="24"/>
          <w:lang w:val="ru-RU" w:eastAsia="ru-RU" w:bidi="ru-RU"/>
        </w:rPr>
        <w:t>отчета</w:t>
      </w:r>
      <w:proofErr w:type="gramEnd"/>
      <w:r w:rsidRPr="00D62ED2">
        <w:rPr>
          <w:color w:val="000000"/>
          <w:sz w:val="24"/>
          <w:szCs w:val="24"/>
          <w:lang w:val="ru-RU" w:eastAsia="ru-RU" w:bidi="ru-RU"/>
        </w:rPr>
        <w:t xml:space="preserve"> о выполнении муниципального задания установленной </w:t>
      </w:r>
      <w:r w:rsidRPr="00C5046F">
        <w:rPr>
          <w:color w:val="000000"/>
          <w:sz w:val="24"/>
          <w:szCs w:val="24"/>
          <w:lang w:val="ru-RU" w:eastAsia="ru-RU" w:bidi="ru-RU"/>
        </w:rPr>
        <w:t>форме.</w:t>
      </w:r>
    </w:p>
    <w:p w:rsidR="00016E99" w:rsidRPr="00C5046F" w:rsidRDefault="00016E99" w:rsidP="00016E99">
      <w:pPr>
        <w:pStyle w:val="11"/>
        <w:ind w:left="300" w:firstLine="700"/>
        <w:jc w:val="both"/>
        <w:rPr>
          <w:sz w:val="24"/>
          <w:szCs w:val="24"/>
          <w:lang w:val="ru-RU"/>
        </w:rPr>
      </w:pPr>
      <w:r w:rsidRPr="00C5046F">
        <w:rPr>
          <w:color w:val="000000"/>
          <w:sz w:val="24"/>
          <w:szCs w:val="24"/>
          <w:lang w:val="ru-RU" w:eastAsia="ru-RU" w:bidi="ru-RU"/>
        </w:rPr>
        <w:t>Уменьшение объема субсидии в течение срока выполнения муниципального задания допускается только в случае внесения соответствующих изменений в муниципальное задание</w:t>
      </w:r>
      <w:proofErr w:type="gramStart"/>
      <w:r w:rsidRPr="00C5046F">
        <w:rPr>
          <w:color w:val="000000"/>
          <w:sz w:val="24"/>
          <w:szCs w:val="24"/>
          <w:lang w:val="ru-RU" w:eastAsia="ru-RU" w:bidi="ru-RU"/>
        </w:rPr>
        <w:t>.</w:t>
      </w:r>
      <w:proofErr w:type="gramEnd"/>
      <w:r w:rsidRPr="00C5046F">
        <w:rPr>
          <w:color w:val="000000"/>
          <w:sz w:val="24"/>
          <w:szCs w:val="24"/>
          <w:lang w:val="ru-RU" w:eastAsia="ru-RU" w:bidi="ru-RU"/>
        </w:rPr>
        <w:t xml:space="preserve"> (</w:t>
      </w:r>
      <w:proofErr w:type="gramStart"/>
      <w:r w:rsidRPr="00C5046F">
        <w:rPr>
          <w:color w:val="000000"/>
          <w:sz w:val="24"/>
          <w:szCs w:val="24"/>
          <w:lang w:val="ru-RU" w:eastAsia="ru-RU" w:bidi="ru-RU"/>
        </w:rPr>
        <w:t>с</w:t>
      </w:r>
      <w:proofErr w:type="gramEnd"/>
      <w:r w:rsidRPr="00C5046F">
        <w:rPr>
          <w:color w:val="000000"/>
          <w:sz w:val="24"/>
          <w:szCs w:val="24"/>
          <w:lang w:val="ru-RU" w:eastAsia="ru-RU" w:bidi="ru-RU"/>
        </w:rPr>
        <w:t>т. 9.2 Федерального закона от 12.01.1996 № 7-ФЗ</w:t>
      </w:r>
      <w:r w:rsidR="00680035" w:rsidRPr="00C5046F">
        <w:rPr>
          <w:color w:val="000000"/>
          <w:sz w:val="24"/>
          <w:szCs w:val="24"/>
          <w:lang w:val="ru-RU" w:eastAsia="ru-RU" w:bidi="ru-RU"/>
        </w:rPr>
        <w:t xml:space="preserve"> </w:t>
      </w:r>
      <w:r w:rsidR="00680035" w:rsidRPr="00C5046F">
        <w:rPr>
          <w:sz w:val="24"/>
          <w:szCs w:val="24"/>
          <w:lang w:val="ru-RU" w:eastAsia="ru-RU" w:bidi="ru-RU"/>
        </w:rPr>
        <w:t>«О некоммерческих организациях»</w:t>
      </w:r>
      <w:r w:rsidRPr="00C5046F">
        <w:rPr>
          <w:color w:val="000000"/>
          <w:sz w:val="24"/>
          <w:szCs w:val="24"/>
          <w:lang w:val="ru-RU" w:eastAsia="ru-RU" w:bidi="ru-RU"/>
        </w:rPr>
        <w:t>, ст. 4 Федерального закона от 03.11.2006 № 174-ФЗ</w:t>
      </w:r>
      <w:r w:rsidR="00680035" w:rsidRPr="00C5046F">
        <w:rPr>
          <w:color w:val="000000"/>
          <w:sz w:val="24"/>
          <w:szCs w:val="24"/>
          <w:lang w:val="ru-RU" w:eastAsia="ru-RU" w:bidi="ru-RU"/>
        </w:rPr>
        <w:t xml:space="preserve"> </w:t>
      </w:r>
      <w:r w:rsidR="00680035" w:rsidRPr="00C5046F">
        <w:rPr>
          <w:sz w:val="24"/>
          <w:szCs w:val="24"/>
          <w:lang w:val="ru-RU" w:eastAsia="ru-RU" w:bidi="ru-RU"/>
        </w:rPr>
        <w:t>«Об автономных учреждениях»</w:t>
      </w:r>
      <w:r w:rsidRPr="00C5046F">
        <w:rPr>
          <w:color w:val="000000"/>
          <w:sz w:val="24"/>
          <w:szCs w:val="24"/>
          <w:lang w:val="ru-RU" w:eastAsia="ru-RU" w:bidi="ru-RU"/>
        </w:rPr>
        <w:t>).</w:t>
      </w:r>
      <w:r w:rsidR="00680035" w:rsidRPr="00C5046F">
        <w:rPr>
          <w:color w:val="000000"/>
          <w:sz w:val="24"/>
          <w:szCs w:val="24"/>
          <w:lang w:val="ru-RU" w:eastAsia="ru-RU" w:bidi="ru-RU"/>
        </w:rPr>
        <w:t xml:space="preserve"> </w:t>
      </w:r>
    </w:p>
    <w:p w:rsidR="00016E99" w:rsidRPr="00D62ED2" w:rsidRDefault="00016E99" w:rsidP="00016E99">
      <w:pPr>
        <w:pStyle w:val="11"/>
        <w:spacing w:after="160"/>
        <w:ind w:left="300" w:firstLine="700"/>
        <w:jc w:val="both"/>
        <w:rPr>
          <w:sz w:val="24"/>
          <w:szCs w:val="24"/>
          <w:lang w:val="ru-RU"/>
        </w:rPr>
      </w:pPr>
      <w:proofErr w:type="gramStart"/>
      <w:r w:rsidRPr="00C5046F">
        <w:rPr>
          <w:color w:val="000000"/>
          <w:sz w:val="24"/>
          <w:szCs w:val="24"/>
          <w:lang w:val="ru-RU" w:eastAsia="ru-RU" w:bidi="ru-RU"/>
        </w:rPr>
        <w:t>В случае если исполнение на отчетную дату показателей объема и (или) качества, указанное в сводном отчете за год (итоговом), не соответствует показателям объема и (или) качества, установленным</w:t>
      </w:r>
      <w:r w:rsidRPr="00D62ED2">
        <w:rPr>
          <w:color w:val="000000"/>
          <w:sz w:val="24"/>
          <w:szCs w:val="24"/>
          <w:lang w:val="ru-RU" w:eastAsia="ru-RU" w:bidi="ru-RU"/>
        </w:rPr>
        <w:t xml:space="preserve"> в муниципальном задании (с учетом допустимых (возможных) отклонений), то средства субсидии в объеме, соответствующем недостигнутым (с учетом допустимых (возможных) отклонений) показателям объема и (или) качества муниципального задания, подлежат перечислению в </w:t>
      </w:r>
      <w:r w:rsidR="00480276" w:rsidRPr="00D62ED2">
        <w:rPr>
          <w:color w:val="000000"/>
          <w:sz w:val="24"/>
          <w:szCs w:val="24"/>
          <w:lang w:val="ru-RU" w:eastAsia="ru-RU" w:bidi="ru-RU"/>
        </w:rPr>
        <w:t xml:space="preserve">районный </w:t>
      </w:r>
      <w:r w:rsidRPr="00D62ED2">
        <w:rPr>
          <w:color w:val="000000"/>
          <w:sz w:val="24"/>
          <w:szCs w:val="24"/>
          <w:lang w:val="ru-RU" w:eastAsia="ru-RU" w:bidi="ru-RU"/>
        </w:rPr>
        <w:t>бюджет.</w:t>
      </w:r>
      <w:proofErr w:type="gramEnd"/>
      <w:r w:rsidRPr="00D62ED2">
        <w:rPr>
          <w:color w:val="000000"/>
          <w:sz w:val="24"/>
          <w:szCs w:val="24"/>
          <w:lang w:val="ru-RU" w:eastAsia="ru-RU" w:bidi="ru-RU"/>
        </w:rPr>
        <w:t xml:space="preserve"> При возникновении вышеуказанных случаев, вместе со сводным итоговым отчетом представляется расчет объема средств субсидии, подлежащего перечислению в </w:t>
      </w:r>
      <w:r w:rsidR="00480276" w:rsidRPr="00D62ED2">
        <w:rPr>
          <w:color w:val="000000"/>
          <w:sz w:val="24"/>
          <w:szCs w:val="24"/>
          <w:lang w:val="ru-RU" w:eastAsia="ru-RU" w:bidi="ru-RU"/>
        </w:rPr>
        <w:t xml:space="preserve">районный </w:t>
      </w:r>
      <w:r w:rsidRPr="00D62ED2">
        <w:rPr>
          <w:color w:val="000000"/>
          <w:sz w:val="24"/>
          <w:szCs w:val="24"/>
          <w:lang w:val="ru-RU" w:eastAsia="ru-RU" w:bidi="ru-RU"/>
        </w:rPr>
        <w:t>бюджет. Муниципальное учреждение несет ответственность за недостоверность представляемых органу местного самоуправления, осуществляющему функции и полномочия учредителя, данных об использовании субсидии, а также за нецелевое использование средств субсидии в соответствии с законодательством Российской Федерации.</w:t>
      </w:r>
    </w:p>
    <w:p w:rsidR="00016E99" w:rsidRPr="00D62ED2" w:rsidRDefault="00016E99" w:rsidP="00016E99">
      <w:pPr>
        <w:pStyle w:val="11"/>
        <w:numPr>
          <w:ilvl w:val="2"/>
          <w:numId w:val="24"/>
        </w:numPr>
        <w:tabs>
          <w:tab w:val="left" w:pos="1750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При анализе представленных муниципальным учреждением отчетов об исполнении муниципального задания, достоверности представленных отчетов необходимо:</w:t>
      </w:r>
    </w:p>
    <w:p w:rsidR="00016E99" w:rsidRPr="00D62ED2" w:rsidRDefault="00016E99" w:rsidP="00016E99">
      <w:pPr>
        <w:pStyle w:val="11"/>
        <w:numPr>
          <w:ilvl w:val="0"/>
          <w:numId w:val="32"/>
        </w:numPr>
        <w:tabs>
          <w:tab w:val="left" w:pos="1227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проверить соответствие объема предоставленных муниципальных услуг параметрам муниципального задания;</w:t>
      </w:r>
    </w:p>
    <w:p w:rsidR="00016E99" w:rsidRPr="00D62ED2" w:rsidRDefault="00016E99" w:rsidP="00016E99">
      <w:pPr>
        <w:pStyle w:val="11"/>
        <w:numPr>
          <w:ilvl w:val="0"/>
          <w:numId w:val="32"/>
        </w:numPr>
        <w:tabs>
          <w:tab w:val="left" w:pos="1222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проверить соответствие показателей качества предоставленных муниципальным учреждением муниципальных услуг параметрам муниципального задания;</w:t>
      </w:r>
    </w:p>
    <w:p w:rsidR="00016E99" w:rsidRPr="00D62ED2" w:rsidRDefault="00016E99" w:rsidP="00016E99">
      <w:pPr>
        <w:pStyle w:val="11"/>
        <w:numPr>
          <w:ilvl w:val="0"/>
          <w:numId w:val="32"/>
        </w:numPr>
        <w:tabs>
          <w:tab w:val="left" w:pos="1227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проверить соответствие контингента потребителей муниципальной услуги параметрам муниципального задания;</w:t>
      </w:r>
    </w:p>
    <w:p w:rsidR="00016E99" w:rsidRPr="00D62ED2" w:rsidRDefault="00016E99" w:rsidP="00016E99">
      <w:pPr>
        <w:pStyle w:val="11"/>
        <w:numPr>
          <w:ilvl w:val="0"/>
          <w:numId w:val="32"/>
        </w:numPr>
        <w:tabs>
          <w:tab w:val="left" w:pos="1222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проверить соотношение нормативной и фактической стоимости предоставления единицы муниципальной услуги.</w:t>
      </w:r>
    </w:p>
    <w:p w:rsidR="00016E99" w:rsidRPr="00D62ED2" w:rsidRDefault="00016E99" w:rsidP="00016E99">
      <w:pPr>
        <w:pStyle w:val="11"/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 (выполняемых работ), а также показателей муниципального задания, характеризующих качество оказываемых услуг (выполняемых работ), если такие показатели установлены в муниципальном задании.</w:t>
      </w:r>
    </w:p>
    <w:p w:rsidR="00016E99" w:rsidRPr="00D62ED2" w:rsidRDefault="00016E99" w:rsidP="00016E99">
      <w:pPr>
        <w:pStyle w:val="11"/>
        <w:numPr>
          <w:ilvl w:val="2"/>
          <w:numId w:val="24"/>
        </w:numPr>
        <w:tabs>
          <w:tab w:val="left" w:pos="1750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Необходимо провести проверку использования средств субсидии на финансовое обеспечение выполнения муниципального задания на оказание муниципальных услуг (выполнение работ) на предмет соблюдения получателем условий ее предоставления и расходования (за исключением средств субсидии на иные цели).</w:t>
      </w:r>
    </w:p>
    <w:p w:rsidR="00016E99" w:rsidRPr="00D62ED2" w:rsidRDefault="00016E99" w:rsidP="00016E99">
      <w:pPr>
        <w:pStyle w:val="11"/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Одновременно при проведении контрольного мероприятия рекомендуется осуществить проверку:</w:t>
      </w:r>
    </w:p>
    <w:p w:rsidR="00016E99" w:rsidRPr="00D62ED2" w:rsidRDefault="00016E99" w:rsidP="00016E99">
      <w:pPr>
        <w:pStyle w:val="11"/>
        <w:numPr>
          <w:ilvl w:val="0"/>
          <w:numId w:val="33"/>
        </w:numPr>
        <w:tabs>
          <w:tab w:val="left" w:pos="1227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наличия (отсутствия) фактов направления средств субсидии на обеспечение расходов, не связанных с выполнением муниципального задания;</w:t>
      </w:r>
    </w:p>
    <w:p w:rsidR="00016E99" w:rsidRPr="00D62ED2" w:rsidRDefault="00016E99" w:rsidP="00016E99">
      <w:pPr>
        <w:pStyle w:val="11"/>
        <w:numPr>
          <w:ilvl w:val="0"/>
          <w:numId w:val="33"/>
        </w:numPr>
        <w:tabs>
          <w:tab w:val="left" w:pos="1227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lastRenderedPageBreak/>
        <w:t>правомерности планирования и осуществления расходов на оплату труда работникам муниципального учреждения с учетом расходов на оплату налогов в бюджет и взносов во внебюджетные фонды;</w:t>
      </w:r>
    </w:p>
    <w:p w:rsidR="00016E99" w:rsidRPr="00D62ED2" w:rsidRDefault="00016E99" w:rsidP="00016E99">
      <w:pPr>
        <w:pStyle w:val="11"/>
        <w:numPr>
          <w:ilvl w:val="0"/>
          <w:numId w:val="33"/>
        </w:numPr>
        <w:tabs>
          <w:tab w:val="left" w:pos="1227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расходов на осуществление закупочной деятельности - закупку товаров, работ и услуг для обеспечения нужд муниципального учреждения;</w:t>
      </w:r>
    </w:p>
    <w:p w:rsidR="00016E99" w:rsidRPr="00D62ED2" w:rsidRDefault="00016E99" w:rsidP="00680035">
      <w:pPr>
        <w:pStyle w:val="11"/>
        <w:numPr>
          <w:ilvl w:val="0"/>
          <w:numId w:val="33"/>
        </w:numPr>
        <w:tabs>
          <w:tab w:val="left" w:pos="1276"/>
        </w:tabs>
        <w:ind w:firstLine="10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расходов на уплату земельного налога и налога на имущество;</w:t>
      </w:r>
    </w:p>
    <w:p w:rsidR="00016E99" w:rsidRPr="00D62ED2" w:rsidRDefault="00016E99" w:rsidP="00016E99">
      <w:pPr>
        <w:pStyle w:val="11"/>
        <w:numPr>
          <w:ilvl w:val="0"/>
          <w:numId w:val="33"/>
        </w:numPr>
        <w:tabs>
          <w:tab w:val="left" w:pos="1222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обоснованности отражения в бухгалтерском учете и отчетности поступления и расходования субсидий.</w:t>
      </w:r>
    </w:p>
    <w:p w:rsidR="00016E99" w:rsidRPr="00D62ED2" w:rsidRDefault="00016E99" w:rsidP="00016E99">
      <w:pPr>
        <w:pStyle w:val="11"/>
        <w:numPr>
          <w:ilvl w:val="2"/>
          <w:numId w:val="24"/>
        </w:numPr>
        <w:tabs>
          <w:tab w:val="left" w:pos="1755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В связи с тем, что размер субсидии рассчитывается на основании затрат на выполнение работ и нормативных затрат на оказание муниципальными учреждениями муниципальных услуг, определяемых в том числе с учетом затрат на оплату труда работников этих учреждений, целесообразно проверить наличие эффективных контрактов с руководителями и сотрудниками муниципальных учреждений, в том числе наличие установленных руководителю и сотрудникам муниципальных учреждений показателей материального стимулирования за полноту и качество выполнения муниципального задания.</w:t>
      </w:r>
    </w:p>
    <w:p w:rsidR="00016E99" w:rsidRPr="00D62ED2" w:rsidRDefault="00016E99" w:rsidP="00016E99">
      <w:pPr>
        <w:pStyle w:val="11"/>
        <w:numPr>
          <w:ilvl w:val="2"/>
          <w:numId w:val="24"/>
        </w:numPr>
        <w:tabs>
          <w:tab w:val="left" w:pos="1750"/>
        </w:tabs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Необходимо проверить наличие и полноту контроля за выполнением муниципального задания муниципальным учреждением со стороны органа местного самоуправления, осуществляющего функции и полномочия учредителя.</w:t>
      </w:r>
    </w:p>
    <w:p w:rsidR="00016E99" w:rsidRPr="00D62ED2" w:rsidRDefault="00016E99" w:rsidP="00016E99">
      <w:pPr>
        <w:pStyle w:val="11"/>
        <w:numPr>
          <w:ilvl w:val="2"/>
          <w:numId w:val="24"/>
        </w:numPr>
        <w:tabs>
          <w:tab w:val="left" w:pos="1760"/>
        </w:tabs>
        <w:spacing w:after="320"/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В случае досрочного прекращения выполнения муниципального задания следует проверить основания для досрочного прекращения выполнения муниципального задания. Если при досрочном прекращении выполнения муниципального задания неиспользованные остатки субсидии в размере, соответствующем показателям, характеризующим объем не</w:t>
      </w:r>
      <w:r w:rsidR="00480276" w:rsidRPr="00D62ED2">
        <w:rPr>
          <w:color w:val="000000"/>
          <w:sz w:val="24"/>
          <w:szCs w:val="24"/>
          <w:lang w:val="ru-RU" w:eastAsia="ru-RU" w:bidi="ru-RU"/>
        </w:rPr>
        <w:t xml:space="preserve"> </w:t>
      </w:r>
      <w:r w:rsidRPr="00D62ED2">
        <w:rPr>
          <w:color w:val="000000"/>
          <w:sz w:val="24"/>
          <w:szCs w:val="24"/>
          <w:lang w:val="ru-RU" w:eastAsia="ru-RU" w:bidi="ru-RU"/>
        </w:rPr>
        <w:t>оказан</w:t>
      </w:r>
      <w:r w:rsidR="00480276" w:rsidRPr="00D62ED2">
        <w:rPr>
          <w:color w:val="000000"/>
          <w:sz w:val="24"/>
          <w:szCs w:val="24"/>
          <w:lang w:val="ru-RU" w:eastAsia="ru-RU" w:bidi="ru-RU"/>
        </w:rPr>
        <w:t>н</w:t>
      </w:r>
      <w:r w:rsidRPr="00D62ED2">
        <w:rPr>
          <w:color w:val="000000"/>
          <w:sz w:val="24"/>
          <w:szCs w:val="24"/>
          <w:lang w:val="ru-RU" w:eastAsia="ru-RU" w:bidi="ru-RU"/>
        </w:rPr>
        <w:t>ых муниципальных услуг (невыполненных работ), подлежат перечислению в соответствующий бюджет бюджетной системы Российской Федерации, необходимо проверить фактическое перечисление.</w:t>
      </w:r>
    </w:p>
    <w:p w:rsidR="00016E99" w:rsidRPr="00D62ED2" w:rsidRDefault="00016E99" w:rsidP="00016E99">
      <w:pPr>
        <w:pStyle w:val="13"/>
        <w:keepNext/>
        <w:keepLines/>
        <w:numPr>
          <w:ilvl w:val="0"/>
          <w:numId w:val="24"/>
        </w:numPr>
        <w:tabs>
          <w:tab w:val="left" w:pos="337"/>
        </w:tabs>
        <w:spacing w:after="260"/>
        <w:ind w:firstLine="0"/>
        <w:jc w:val="center"/>
        <w:rPr>
          <w:sz w:val="24"/>
          <w:szCs w:val="24"/>
        </w:rPr>
      </w:pPr>
      <w:bookmarkStart w:id="11" w:name="bookmark14"/>
      <w:r w:rsidRPr="00D62ED2">
        <w:rPr>
          <w:color w:val="000000"/>
          <w:sz w:val="24"/>
          <w:szCs w:val="24"/>
          <w:lang w:val="ru-RU" w:eastAsia="ru-RU" w:bidi="ru-RU"/>
        </w:rPr>
        <w:t>Заключительные положения</w:t>
      </w:r>
      <w:bookmarkEnd w:id="11"/>
    </w:p>
    <w:p w:rsidR="00016E99" w:rsidRPr="00D62ED2" w:rsidRDefault="00016E99" w:rsidP="00016E99">
      <w:pPr>
        <w:pStyle w:val="11"/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В ходе проведения контрольного мероприятия могут быть выявлены следующие нарушения, за которые предусмотрена административная и уголовная ответственность:</w:t>
      </w:r>
    </w:p>
    <w:p w:rsidR="00016E99" w:rsidRPr="00D62ED2" w:rsidRDefault="00016E99" w:rsidP="00016E99">
      <w:pPr>
        <w:pStyle w:val="11"/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 xml:space="preserve">по статье 15.15.5-1 Кодекса Российской Федерации об административных правонарушениях (далее </w:t>
      </w:r>
      <w:r w:rsidRPr="00D62ED2">
        <w:rPr>
          <w:rFonts w:eastAsia="Arial"/>
          <w:color w:val="000000"/>
          <w:sz w:val="24"/>
          <w:szCs w:val="24"/>
          <w:lang w:val="ru-RU" w:eastAsia="ru-RU" w:bidi="ru-RU"/>
        </w:rPr>
        <w:t xml:space="preserve">- </w:t>
      </w:r>
      <w:r w:rsidRPr="00D62ED2">
        <w:rPr>
          <w:color w:val="000000"/>
          <w:sz w:val="24"/>
          <w:szCs w:val="24"/>
          <w:lang w:val="ru-RU" w:eastAsia="ru-RU" w:bidi="ru-RU"/>
        </w:rPr>
        <w:t>КоАП РФ) - невыполнение государственного (муниципального) задания;</w:t>
      </w:r>
    </w:p>
    <w:p w:rsidR="00016E99" w:rsidRPr="00D62ED2" w:rsidRDefault="00016E99" w:rsidP="00016E99">
      <w:pPr>
        <w:pStyle w:val="11"/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по статье 15.15.15 КоАП РФ - нарушение порядка формирования государственного (муниципального) задания;</w:t>
      </w:r>
    </w:p>
    <w:p w:rsidR="00016E99" w:rsidRPr="00D62ED2" w:rsidRDefault="00016E99" w:rsidP="00016E99">
      <w:pPr>
        <w:pStyle w:val="11"/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по статье 15.14 КоАП РФ - нецелевое использование бюджетных средств;</w:t>
      </w:r>
    </w:p>
    <w:p w:rsidR="00016E99" w:rsidRPr="00D62ED2" w:rsidRDefault="00016E99" w:rsidP="00016E99">
      <w:pPr>
        <w:pStyle w:val="11"/>
        <w:spacing w:after="280"/>
        <w:ind w:left="300" w:firstLine="700"/>
        <w:jc w:val="both"/>
        <w:rPr>
          <w:sz w:val="24"/>
          <w:szCs w:val="24"/>
          <w:lang w:val="ru-RU"/>
        </w:rPr>
      </w:pPr>
      <w:r w:rsidRPr="00D62ED2">
        <w:rPr>
          <w:color w:val="000000"/>
          <w:sz w:val="24"/>
          <w:szCs w:val="24"/>
          <w:lang w:val="ru-RU" w:eastAsia="ru-RU" w:bidi="ru-RU"/>
        </w:rPr>
        <w:t>по статье 285.1 Уголовного кодекса Российской Федерации - нецелевое расходование бюджетных средств.</w:t>
      </w:r>
    </w:p>
    <w:p w:rsidR="00242543" w:rsidRPr="00D62ED2" w:rsidRDefault="002771C9">
      <w:pPr>
        <w:pStyle w:val="a3"/>
        <w:tabs>
          <w:tab w:val="left" w:pos="5663"/>
          <w:tab w:val="left" w:pos="7409"/>
          <w:tab w:val="left" w:pos="7623"/>
          <w:tab w:val="left" w:pos="10068"/>
        </w:tabs>
        <w:ind w:left="844"/>
        <w:rPr>
          <w:sz w:val="24"/>
          <w:szCs w:val="24"/>
        </w:rPr>
      </w:pPr>
      <w:r w:rsidRPr="00D62ED2">
        <w:rPr>
          <w:sz w:val="24"/>
          <w:szCs w:val="24"/>
        </w:rPr>
        <w:tab/>
      </w:r>
    </w:p>
    <w:sectPr w:rsidR="00242543" w:rsidRPr="00D62ED2" w:rsidSect="00016E99">
      <w:headerReference w:type="default" r:id="rId14"/>
      <w:type w:val="continuous"/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7FA" w:rsidRDefault="001477FA">
      <w:r>
        <w:separator/>
      </w:r>
    </w:p>
  </w:endnote>
  <w:endnote w:type="continuationSeparator" w:id="0">
    <w:p w:rsidR="001477FA" w:rsidRDefault="0014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0001960"/>
      <w:docPartObj>
        <w:docPartGallery w:val="Page Numbers (Bottom of Page)"/>
        <w:docPartUnique/>
      </w:docPartObj>
    </w:sdtPr>
    <w:sdtEndPr/>
    <w:sdtContent>
      <w:p w:rsidR="003B731F" w:rsidRDefault="003B731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3B731F" w:rsidRDefault="003B731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E99" w:rsidRDefault="00016E99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568BC36" wp14:editId="2E094DF1">
              <wp:simplePos x="0" y="0"/>
              <wp:positionH relativeFrom="page">
                <wp:posOffset>3922395</wp:posOffset>
              </wp:positionH>
              <wp:positionV relativeFrom="page">
                <wp:posOffset>10107930</wp:posOffset>
              </wp:positionV>
              <wp:extent cx="6731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6E99" w:rsidRDefault="00016E99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08.85pt;margin-top:795.9pt;width:5.3pt;height:8.15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" filled="f" stroked="f">
              <v:textbox style="mso-fit-shape-to-text:t" inset="0,0,0,0">
                <w:txbxContent>
                  <w:p w:rsidR="00016E99" w:rsidRDefault="00016E99">
                    <w:pPr>
                      <w:pStyle w:val="22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7FA" w:rsidRDefault="001477FA">
      <w:r>
        <w:separator/>
      </w:r>
    </w:p>
  </w:footnote>
  <w:footnote w:type="continuationSeparator" w:id="0">
    <w:p w:rsidR="001477FA" w:rsidRDefault="00147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31F" w:rsidRPr="00066E00" w:rsidRDefault="003B731F" w:rsidP="006F184D">
    <w:pPr>
      <w:pStyle w:val="a5"/>
      <w:tabs>
        <w:tab w:val="clear" w:pos="4677"/>
        <w:tab w:val="center" w:pos="5529"/>
      </w:tabs>
      <w:jc w:val="center"/>
      <w:rPr>
        <w:b/>
        <w:bCs/>
        <w:color w:val="000000" w:themeColor="text1"/>
        <w:sz w:val="24"/>
        <w:szCs w:val="24"/>
      </w:rPr>
    </w:pPr>
    <w:r w:rsidRPr="00066E00">
      <w:rPr>
        <w:b/>
        <w:bCs/>
        <w:color w:val="000000" w:themeColor="text1"/>
        <w:sz w:val="24"/>
        <w:szCs w:val="24"/>
      </w:rPr>
      <w:t>Контрольно-счетная палата</w:t>
    </w:r>
  </w:p>
  <w:p w:rsidR="003B731F" w:rsidRPr="00066E00" w:rsidRDefault="003B731F" w:rsidP="006F184D">
    <w:pPr>
      <w:pStyle w:val="a5"/>
      <w:tabs>
        <w:tab w:val="clear" w:pos="4677"/>
        <w:tab w:val="center" w:pos="5529"/>
      </w:tabs>
      <w:jc w:val="center"/>
      <w:rPr>
        <w:b/>
        <w:bCs/>
        <w:color w:val="000000" w:themeColor="text1"/>
        <w:sz w:val="24"/>
        <w:szCs w:val="24"/>
      </w:rPr>
    </w:pPr>
    <w:proofErr w:type="spellStart"/>
    <w:r w:rsidRPr="00066E00">
      <w:rPr>
        <w:b/>
        <w:bCs/>
        <w:color w:val="000000" w:themeColor="text1"/>
        <w:sz w:val="24"/>
        <w:szCs w:val="24"/>
      </w:rPr>
      <w:t>Алейского</w:t>
    </w:r>
    <w:proofErr w:type="spellEnd"/>
    <w:r w:rsidRPr="00066E00">
      <w:rPr>
        <w:b/>
        <w:bCs/>
        <w:color w:val="000000" w:themeColor="text1"/>
        <w:sz w:val="24"/>
        <w:szCs w:val="24"/>
      </w:rPr>
      <w:t xml:space="preserve"> района Алтайского края</w:t>
    </w:r>
  </w:p>
  <w:p w:rsidR="003B731F" w:rsidRPr="00066E00" w:rsidRDefault="003B731F" w:rsidP="006F184D">
    <w:pPr>
      <w:pStyle w:val="a5"/>
      <w:jc w:val="center"/>
      <w:rPr>
        <w:color w:val="000000" w:themeColor="text1"/>
        <w:sz w:val="24"/>
        <w:szCs w:val="24"/>
      </w:rPr>
    </w:pPr>
  </w:p>
  <w:p w:rsidR="003B731F" w:rsidRPr="00066E00" w:rsidRDefault="003B731F" w:rsidP="006F184D">
    <w:pPr>
      <w:pStyle w:val="a5"/>
      <w:tabs>
        <w:tab w:val="clear" w:pos="9355"/>
        <w:tab w:val="right" w:pos="9354"/>
      </w:tabs>
      <w:ind w:left="-426"/>
      <w:jc w:val="center"/>
      <w:rPr>
        <w:color w:val="000000" w:themeColor="text1"/>
        <w:sz w:val="24"/>
        <w:szCs w:val="24"/>
        <w:u w:val="single"/>
        <w:shd w:val="clear" w:color="auto" w:fill="FFFFFF"/>
        <w:lang w:val="en-US"/>
      </w:rPr>
    </w:pPr>
    <w:r w:rsidRPr="00066E00">
      <w:rPr>
        <w:color w:val="000000" w:themeColor="text1"/>
        <w:sz w:val="24"/>
        <w:szCs w:val="24"/>
        <w:u w:val="single"/>
      </w:rPr>
      <w:t xml:space="preserve">658130, Алтайский край, </w:t>
    </w:r>
    <w:proofErr w:type="spellStart"/>
    <w:r w:rsidRPr="00066E00">
      <w:rPr>
        <w:color w:val="000000" w:themeColor="text1"/>
        <w:sz w:val="24"/>
        <w:szCs w:val="24"/>
        <w:u w:val="single"/>
      </w:rPr>
      <w:t>г</w:t>
    </w:r>
    <w:proofErr w:type="gramStart"/>
    <w:r w:rsidRPr="00066E00">
      <w:rPr>
        <w:color w:val="000000" w:themeColor="text1"/>
        <w:sz w:val="24"/>
        <w:szCs w:val="24"/>
        <w:u w:val="single"/>
      </w:rPr>
      <w:t>.А</w:t>
    </w:r>
    <w:proofErr w:type="gramEnd"/>
    <w:r w:rsidRPr="00066E00">
      <w:rPr>
        <w:color w:val="000000" w:themeColor="text1"/>
        <w:sz w:val="24"/>
        <w:szCs w:val="24"/>
        <w:u w:val="single"/>
      </w:rPr>
      <w:t>лейск</w:t>
    </w:r>
    <w:proofErr w:type="spellEnd"/>
    <w:r w:rsidRPr="00066E00">
      <w:rPr>
        <w:color w:val="000000" w:themeColor="text1"/>
        <w:sz w:val="24"/>
        <w:szCs w:val="24"/>
        <w:u w:val="single"/>
      </w:rPr>
      <w:t xml:space="preserve">, ул. Сердюка, 97  тел.89132232422 </w:t>
    </w:r>
    <w:hyperlink r:id="rId1" w:history="1">
      <w:r w:rsidRPr="00066E00">
        <w:rPr>
          <w:rStyle w:val="a9"/>
          <w:color w:val="000000" w:themeColor="text1"/>
          <w:sz w:val="24"/>
          <w:szCs w:val="24"/>
          <w:shd w:val="clear" w:color="auto" w:fill="FFFFFF"/>
        </w:rPr>
        <w:t>kspalsak@bk.ru</w:t>
      </w:r>
    </w:hyperlink>
  </w:p>
  <w:p w:rsidR="003B731F" w:rsidRDefault="003B731F">
    <w:pPr>
      <w:pStyle w:val="a5"/>
    </w:pPr>
  </w:p>
  <w:p w:rsidR="003B731F" w:rsidRDefault="003B73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31F" w:rsidRDefault="003B731F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D6B"/>
    <w:multiLevelType w:val="hybridMultilevel"/>
    <w:tmpl w:val="92322860"/>
    <w:lvl w:ilvl="0" w:tplc="68F043F8">
      <w:start w:val="2"/>
      <w:numFmt w:val="decimal"/>
      <w:lvlText w:val="%1)"/>
      <w:lvlJc w:val="left"/>
      <w:pPr>
        <w:ind w:left="160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F67A7148">
      <w:numFmt w:val="bullet"/>
      <w:lvlText w:val="•"/>
      <w:lvlJc w:val="left"/>
      <w:pPr>
        <w:ind w:left="1152" w:hanging="237"/>
      </w:pPr>
      <w:rPr>
        <w:rFonts w:hint="default"/>
        <w:lang w:val="ru-RU" w:eastAsia="en-US" w:bidi="ar-SA"/>
      </w:rPr>
    </w:lvl>
    <w:lvl w:ilvl="2" w:tplc="3988730C">
      <w:numFmt w:val="bullet"/>
      <w:lvlText w:val="•"/>
      <w:lvlJc w:val="left"/>
      <w:pPr>
        <w:ind w:left="2144" w:hanging="237"/>
      </w:pPr>
      <w:rPr>
        <w:rFonts w:hint="default"/>
        <w:lang w:val="ru-RU" w:eastAsia="en-US" w:bidi="ar-SA"/>
      </w:rPr>
    </w:lvl>
    <w:lvl w:ilvl="3" w:tplc="18829940">
      <w:numFmt w:val="bullet"/>
      <w:lvlText w:val="•"/>
      <w:lvlJc w:val="left"/>
      <w:pPr>
        <w:ind w:left="3136" w:hanging="237"/>
      </w:pPr>
      <w:rPr>
        <w:rFonts w:hint="default"/>
        <w:lang w:val="ru-RU" w:eastAsia="en-US" w:bidi="ar-SA"/>
      </w:rPr>
    </w:lvl>
    <w:lvl w:ilvl="4" w:tplc="BBA8AFFE">
      <w:numFmt w:val="bullet"/>
      <w:lvlText w:val="•"/>
      <w:lvlJc w:val="left"/>
      <w:pPr>
        <w:ind w:left="4128" w:hanging="237"/>
      </w:pPr>
      <w:rPr>
        <w:rFonts w:hint="default"/>
        <w:lang w:val="ru-RU" w:eastAsia="en-US" w:bidi="ar-SA"/>
      </w:rPr>
    </w:lvl>
    <w:lvl w:ilvl="5" w:tplc="57DE784C">
      <w:numFmt w:val="bullet"/>
      <w:lvlText w:val="•"/>
      <w:lvlJc w:val="left"/>
      <w:pPr>
        <w:ind w:left="5120" w:hanging="237"/>
      </w:pPr>
      <w:rPr>
        <w:rFonts w:hint="default"/>
        <w:lang w:val="ru-RU" w:eastAsia="en-US" w:bidi="ar-SA"/>
      </w:rPr>
    </w:lvl>
    <w:lvl w:ilvl="6" w:tplc="5C5837A0">
      <w:numFmt w:val="bullet"/>
      <w:lvlText w:val="•"/>
      <w:lvlJc w:val="left"/>
      <w:pPr>
        <w:ind w:left="6112" w:hanging="237"/>
      </w:pPr>
      <w:rPr>
        <w:rFonts w:hint="default"/>
        <w:lang w:val="ru-RU" w:eastAsia="en-US" w:bidi="ar-SA"/>
      </w:rPr>
    </w:lvl>
    <w:lvl w:ilvl="7" w:tplc="7D743506">
      <w:numFmt w:val="bullet"/>
      <w:lvlText w:val="•"/>
      <w:lvlJc w:val="left"/>
      <w:pPr>
        <w:ind w:left="7104" w:hanging="237"/>
      </w:pPr>
      <w:rPr>
        <w:rFonts w:hint="default"/>
        <w:lang w:val="ru-RU" w:eastAsia="en-US" w:bidi="ar-SA"/>
      </w:rPr>
    </w:lvl>
    <w:lvl w:ilvl="8" w:tplc="8B1AC582">
      <w:numFmt w:val="bullet"/>
      <w:lvlText w:val="•"/>
      <w:lvlJc w:val="left"/>
      <w:pPr>
        <w:ind w:left="8096" w:hanging="237"/>
      </w:pPr>
      <w:rPr>
        <w:rFonts w:hint="default"/>
        <w:lang w:val="ru-RU" w:eastAsia="en-US" w:bidi="ar-SA"/>
      </w:rPr>
    </w:lvl>
  </w:abstractNum>
  <w:abstractNum w:abstractNumId="1">
    <w:nsid w:val="007E118A"/>
    <w:multiLevelType w:val="multilevel"/>
    <w:tmpl w:val="283024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AA21C8"/>
    <w:multiLevelType w:val="multilevel"/>
    <w:tmpl w:val="6978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541369"/>
    <w:multiLevelType w:val="multilevel"/>
    <w:tmpl w:val="911A2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A0263F"/>
    <w:multiLevelType w:val="hybridMultilevel"/>
    <w:tmpl w:val="D7789F3A"/>
    <w:lvl w:ilvl="0" w:tplc="DE78214E">
      <w:start w:val="2"/>
      <w:numFmt w:val="decimal"/>
      <w:lvlText w:val="%1."/>
      <w:lvlJc w:val="left"/>
      <w:pPr>
        <w:ind w:left="3683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0865554">
      <w:numFmt w:val="bullet"/>
      <w:lvlText w:val="•"/>
      <w:lvlJc w:val="left"/>
      <w:pPr>
        <w:ind w:left="4394" w:hanging="425"/>
      </w:pPr>
      <w:rPr>
        <w:rFonts w:hint="default"/>
        <w:lang w:val="ru-RU" w:eastAsia="en-US" w:bidi="ar-SA"/>
      </w:rPr>
    </w:lvl>
    <w:lvl w:ilvl="2" w:tplc="D586323A">
      <w:numFmt w:val="bullet"/>
      <w:lvlText w:val="•"/>
      <w:lvlJc w:val="left"/>
      <w:pPr>
        <w:ind w:left="5108" w:hanging="425"/>
      </w:pPr>
      <w:rPr>
        <w:rFonts w:hint="default"/>
        <w:lang w:val="ru-RU" w:eastAsia="en-US" w:bidi="ar-SA"/>
      </w:rPr>
    </w:lvl>
    <w:lvl w:ilvl="3" w:tplc="50CAED90">
      <w:numFmt w:val="bullet"/>
      <w:lvlText w:val="•"/>
      <w:lvlJc w:val="left"/>
      <w:pPr>
        <w:ind w:left="5822" w:hanging="425"/>
      </w:pPr>
      <w:rPr>
        <w:rFonts w:hint="default"/>
        <w:lang w:val="ru-RU" w:eastAsia="en-US" w:bidi="ar-SA"/>
      </w:rPr>
    </w:lvl>
    <w:lvl w:ilvl="4" w:tplc="7360B4AE">
      <w:numFmt w:val="bullet"/>
      <w:lvlText w:val="•"/>
      <w:lvlJc w:val="left"/>
      <w:pPr>
        <w:ind w:left="6536" w:hanging="425"/>
      </w:pPr>
      <w:rPr>
        <w:rFonts w:hint="default"/>
        <w:lang w:val="ru-RU" w:eastAsia="en-US" w:bidi="ar-SA"/>
      </w:rPr>
    </w:lvl>
    <w:lvl w:ilvl="5" w:tplc="EA10115E">
      <w:numFmt w:val="bullet"/>
      <w:lvlText w:val="•"/>
      <w:lvlJc w:val="left"/>
      <w:pPr>
        <w:ind w:left="7250" w:hanging="425"/>
      </w:pPr>
      <w:rPr>
        <w:rFonts w:hint="default"/>
        <w:lang w:val="ru-RU" w:eastAsia="en-US" w:bidi="ar-SA"/>
      </w:rPr>
    </w:lvl>
    <w:lvl w:ilvl="6" w:tplc="B6B484DE">
      <w:numFmt w:val="bullet"/>
      <w:lvlText w:val="•"/>
      <w:lvlJc w:val="left"/>
      <w:pPr>
        <w:ind w:left="7964" w:hanging="425"/>
      </w:pPr>
      <w:rPr>
        <w:rFonts w:hint="default"/>
        <w:lang w:val="ru-RU" w:eastAsia="en-US" w:bidi="ar-SA"/>
      </w:rPr>
    </w:lvl>
    <w:lvl w:ilvl="7" w:tplc="DD0E16E4">
      <w:numFmt w:val="bullet"/>
      <w:lvlText w:val="•"/>
      <w:lvlJc w:val="left"/>
      <w:pPr>
        <w:ind w:left="8678" w:hanging="425"/>
      </w:pPr>
      <w:rPr>
        <w:rFonts w:hint="default"/>
        <w:lang w:val="ru-RU" w:eastAsia="en-US" w:bidi="ar-SA"/>
      </w:rPr>
    </w:lvl>
    <w:lvl w:ilvl="8" w:tplc="A6A2128E">
      <w:numFmt w:val="bullet"/>
      <w:lvlText w:val="•"/>
      <w:lvlJc w:val="left"/>
      <w:pPr>
        <w:ind w:left="9392" w:hanging="425"/>
      </w:pPr>
      <w:rPr>
        <w:rFonts w:hint="default"/>
        <w:lang w:val="ru-RU" w:eastAsia="en-US" w:bidi="ar-SA"/>
      </w:rPr>
    </w:lvl>
  </w:abstractNum>
  <w:abstractNum w:abstractNumId="5">
    <w:nsid w:val="12044568"/>
    <w:multiLevelType w:val="multilevel"/>
    <w:tmpl w:val="3DC2C85C"/>
    <w:lvl w:ilvl="0">
      <w:start w:val="6"/>
      <w:numFmt w:val="decimal"/>
      <w:lvlText w:val="%1"/>
      <w:lvlJc w:val="left"/>
      <w:pPr>
        <w:ind w:left="1292" w:hanging="42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92" w:hanging="42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63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2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5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7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0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2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633"/>
      </w:pPr>
      <w:rPr>
        <w:rFonts w:hint="default"/>
        <w:lang w:val="ru-RU" w:eastAsia="en-US" w:bidi="ar-SA"/>
      </w:rPr>
    </w:lvl>
  </w:abstractNum>
  <w:abstractNum w:abstractNumId="6">
    <w:nsid w:val="16421180"/>
    <w:multiLevelType w:val="multilevel"/>
    <w:tmpl w:val="36DAA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93486F"/>
    <w:multiLevelType w:val="hybridMultilevel"/>
    <w:tmpl w:val="2EE2FDD8"/>
    <w:lvl w:ilvl="0" w:tplc="E69A284C">
      <w:start w:val="1"/>
      <w:numFmt w:val="decimal"/>
      <w:lvlText w:val="%1."/>
      <w:lvlJc w:val="left"/>
      <w:pPr>
        <w:ind w:left="140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F261C8">
      <w:start w:val="1"/>
      <w:numFmt w:val="decimal"/>
      <w:lvlText w:val="%2."/>
      <w:lvlJc w:val="left"/>
      <w:pPr>
        <w:ind w:left="154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E224D4E">
      <w:numFmt w:val="bullet"/>
      <w:lvlText w:val="•"/>
      <w:lvlJc w:val="left"/>
      <w:pPr>
        <w:ind w:left="2571" w:hanging="281"/>
      </w:pPr>
      <w:rPr>
        <w:rFonts w:hint="default"/>
        <w:lang w:val="ru-RU" w:eastAsia="en-US" w:bidi="ar-SA"/>
      </w:rPr>
    </w:lvl>
    <w:lvl w:ilvl="3" w:tplc="FC2E1A82">
      <w:numFmt w:val="bullet"/>
      <w:lvlText w:val="•"/>
      <w:lvlJc w:val="left"/>
      <w:pPr>
        <w:ind w:left="3602" w:hanging="281"/>
      </w:pPr>
      <w:rPr>
        <w:rFonts w:hint="default"/>
        <w:lang w:val="ru-RU" w:eastAsia="en-US" w:bidi="ar-SA"/>
      </w:rPr>
    </w:lvl>
    <w:lvl w:ilvl="4" w:tplc="3C249A32">
      <w:numFmt w:val="bullet"/>
      <w:lvlText w:val="•"/>
      <w:lvlJc w:val="left"/>
      <w:pPr>
        <w:ind w:left="4633" w:hanging="281"/>
      </w:pPr>
      <w:rPr>
        <w:rFonts w:hint="default"/>
        <w:lang w:val="ru-RU" w:eastAsia="en-US" w:bidi="ar-SA"/>
      </w:rPr>
    </w:lvl>
    <w:lvl w:ilvl="5" w:tplc="DC46013A">
      <w:numFmt w:val="bullet"/>
      <w:lvlText w:val="•"/>
      <w:lvlJc w:val="left"/>
      <w:pPr>
        <w:ind w:left="5664" w:hanging="281"/>
      </w:pPr>
      <w:rPr>
        <w:rFonts w:hint="default"/>
        <w:lang w:val="ru-RU" w:eastAsia="en-US" w:bidi="ar-SA"/>
      </w:rPr>
    </w:lvl>
    <w:lvl w:ilvl="6" w:tplc="5FC0BBEA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80F6CAAA">
      <w:numFmt w:val="bullet"/>
      <w:lvlText w:val="•"/>
      <w:lvlJc w:val="left"/>
      <w:pPr>
        <w:ind w:left="7726" w:hanging="281"/>
      </w:pPr>
      <w:rPr>
        <w:rFonts w:hint="default"/>
        <w:lang w:val="ru-RU" w:eastAsia="en-US" w:bidi="ar-SA"/>
      </w:rPr>
    </w:lvl>
    <w:lvl w:ilvl="8" w:tplc="6BD2CB50">
      <w:numFmt w:val="bullet"/>
      <w:lvlText w:val="•"/>
      <w:lvlJc w:val="left"/>
      <w:pPr>
        <w:ind w:left="8757" w:hanging="281"/>
      </w:pPr>
      <w:rPr>
        <w:rFonts w:hint="default"/>
        <w:lang w:val="ru-RU" w:eastAsia="en-US" w:bidi="ar-SA"/>
      </w:rPr>
    </w:lvl>
  </w:abstractNum>
  <w:abstractNum w:abstractNumId="8">
    <w:nsid w:val="16C3680B"/>
    <w:multiLevelType w:val="multilevel"/>
    <w:tmpl w:val="0930CAF4"/>
    <w:lvl w:ilvl="0">
      <w:start w:val="6"/>
      <w:numFmt w:val="decimal"/>
      <w:lvlText w:val="%1"/>
      <w:lvlJc w:val="left"/>
      <w:pPr>
        <w:ind w:left="160" w:hanging="63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0" w:hanging="63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63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6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633"/>
      </w:pPr>
      <w:rPr>
        <w:rFonts w:hint="default"/>
        <w:lang w:val="ru-RU" w:eastAsia="en-US" w:bidi="ar-SA"/>
      </w:rPr>
    </w:lvl>
  </w:abstractNum>
  <w:abstractNum w:abstractNumId="9">
    <w:nsid w:val="16F14437"/>
    <w:multiLevelType w:val="multilevel"/>
    <w:tmpl w:val="475C2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FB4F96"/>
    <w:multiLevelType w:val="multilevel"/>
    <w:tmpl w:val="46FA55D4"/>
    <w:lvl w:ilvl="0">
      <w:start w:val="1"/>
      <w:numFmt w:val="decimal"/>
      <w:lvlText w:val="%1."/>
      <w:lvlJc w:val="left"/>
      <w:pPr>
        <w:ind w:left="984" w:hanging="82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1" w:hanging="49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4" w:hanging="70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8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9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08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7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1" w:hanging="706"/>
      </w:pPr>
      <w:rPr>
        <w:rFonts w:hint="default"/>
        <w:lang w:val="ru-RU" w:eastAsia="en-US" w:bidi="ar-SA"/>
      </w:rPr>
    </w:lvl>
  </w:abstractNum>
  <w:abstractNum w:abstractNumId="11">
    <w:nsid w:val="232F0694"/>
    <w:multiLevelType w:val="multilevel"/>
    <w:tmpl w:val="27F4FEF0"/>
    <w:lvl w:ilvl="0">
      <w:start w:val="1"/>
      <w:numFmt w:val="decimal"/>
      <w:lvlText w:val="%1."/>
      <w:lvlJc w:val="left"/>
      <w:pPr>
        <w:ind w:left="553" w:hanging="27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4" w:hanging="49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1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490"/>
      </w:pPr>
      <w:rPr>
        <w:rFonts w:hint="default"/>
        <w:lang w:val="ru-RU" w:eastAsia="en-US" w:bidi="ar-SA"/>
      </w:rPr>
    </w:lvl>
  </w:abstractNum>
  <w:abstractNum w:abstractNumId="12">
    <w:nsid w:val="27772984"/>
    <w:multiLevelType w:val="multilevel"/>
    <w:tmpl w:val="EB3E2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DB6553"/>
    <w:multiLevelType w:val="multilevel"/>
    <w:tmpl w:val="3EF6C25E"/>
    <w:lvl w:ilvl="0">
      <w:start w:val="4"/>
      <w:numFmt w:val="decimal"/>
      <w:lvlText w:val="%1"/>
      <w:lvlJc w:val="left"/>
      <w:pPr>
        <w:ind w:left="160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564"/>
      </w:pPr>
      <w:rPr>
        <w:rFonts w:ascii="Times New Roman" w:eastAsia="Times New Roman" w:hAnsi="Times New Roman" w:cs="Times New Roman" w:hint="default"/>
        <w:b w:val="0"/>
        <w:b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831"/>
      </w:pPr>
      <w:rPr>
        <w:rFonts w:ascii="Times New Roman" w:eastAsia="Times New Roman" w:hAnsi="Times New Roman" w:cs="Times New Roman" w:hint="default"/>
        <w:b w:val="0"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6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831"/>
      </w:pPr>
      <w:rPr>
        <w:rFonts w:hint="default"/>
        <w:lang w:val="ru-RU" w:eastAsia="en-US" w:bidi="ar-SA"/>
      </w:rPr>
    </w:lvl>
  </w:abstractNum>
  <w:abstractNum w:abstractNumId="14">
    <w:nsid w:val="374D404D"/>
    <w:multiLevelType w:val="hybridMultilevel"/>
    <w:tmpl w:val="0B02C51E"/>
    <w:lvl w:ilvl="0" w:tplc="A1E8BE2A">
      <w:numFmt w:val="bullet"/>
      <w:lvlText w:val="-"/>
      <w:lvlJc w:val="left"/>
      <w:pPr>
        <w:ind w:left="56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4A4458">
      <w:numFmt w:val="bullet"/>
      <w:lvlText w:val="•"/>
      <w:lvlJc w:val="left"/>
      <w:pPr>
        <w:ind w:left="1586" w:hanging="173"/>
      </w:pPr>
      <w:rPr>
        <w:rFonts w:hint="default"/>
        <w:lang w:val="ru-RU" w:eastAsia="en-US" w:bidi="ar-SA"/>
      </w:rPr>
    </w:lvl>
    <w:lvl w:ilvl="2" w:tplc="4AE00110">
      <w:numFmt w:val="bullet"/>
      <w:lvlText w:val="•"/>
      <w:lvlJc w:val="left"/>
      <w:pPr>
        <w:ind w:left="2612" w:hanging="173"/>
      </w:pPr>
      <w:rPr>
        <w:rFonts w:hint="default"/>
        <w:lang w:val="ru-RU" w:eastAsia="en-US" w:bidi="ar-SA"/>
      </w:rPr>
    </w:lvl>
    <w:lvl w:ilvl="3" w:tplc="13C00942">
      <w:numFmt w:val="bullet"/>
      <w:lvlText w:val="•"/>
      <w:lvlJc w:val="left"/>
      <w:pPr>
        <w:ind w:left="3638" w:hanging="173"/>
      </w:pPr>
      <w:rPr>
        <w:rFonts w:hint="default"/>
        <w:lang w:val="ru-RU" w:eastAsia="en-US" w:bidi="ar-SA"/>
      </w:rPr>
    </w:lvl>
    <w:lvl w:ilvl="4" w:tplc="952894CA">
      <w:numFmt w:val="bullet"/>
      <w:lvlText w:val="•"/>
      <w:lvlJc w:val="left"/>
      <w:pPr>
        <w:ind w:left="4664" w:hanging="173"/>
      </w:pPr>
      <w:rPr>
        <w:rFonts w:hint="default"/>
        <w:lang w:val="ru-RU" w:eastAsia="en-US" w:bidi="ar-SA"/>
      </w:rPr>
    </w:lvl>
    <w:lvl w:ilvl="5" w:tplc="728004CC">
      <w:numFmt w:val="bullet"/>
      <w:lvlText w:val="•"/>
      <w:lvlJc w:val="left"/>
      <w:pPr>
        <w:ind w:left="5690" w:hanging="173"/>
      </w:pPr>
      <w:rPr>
        <w:rFonts w:hint="default"/>
        <w:lang w:val="ru-RU" w:eastAsia="en-US" w:bidi="ar-SA"/>
      </w:rPr>
    </w:lvl>
    <w:lvl w:ilvl="6" w:tplc="50DEBE0A">
      <w:numFmt w:val="bullet"/>
      <w:lvlText w:val="•"/>
      <w:lvlJc w:val="left"/>
      <w:pPr>
        <w:ind w:left="6716" w:hanging="173"/>
      </w:pPr>
      <w:rPr>
        <w:rFonts w:hint="default"/>
        <w:lang w:val="ru-RU" w:eastAsia="en-US" w:bidi="ar-SA"/>
      </w:rPr>
    </w:lvl>
    <w:lvl w:ilvl="7" w:tplc="1FA69674">
      <w:numFmt w:val="bullet"/>
      <w:lvlText w:val="•"/>
      <w:lvlJc w:val="left"/>
      <w:pPr>
        <w:ind w:left="7742" w:hanging="173"/>
      </w:pPr>
      <w:rPr>
        <w:rFonts w:hint="default"/>
        <w:lang w:val="ru-RU" w:eastAsia="en-US" w:bidi="ar-SA"/>
      </w:rPr>
    </w:lvl>
    <w:lvl w:ilvl="8" w:tplc="750497C6">
      <w:numFmt w:val="bullet"/>
      <w:lvlText w:val="•"/>
      <w:lvlJc w:val="left"/>
      <w:pPr>
        <w:ind w:left="8768" w:hanging="173"/>
      </w:pPr>
      <w:rPr>
        <w:rFonts w:hint="default"/>
        <w:lang w:val="ru-RU" w:eastAsia="en-US" w:bidi="ar-SA"/>
      </w:rPr>
    </w:lvl>
  </w:abstractNum>
  <w:abstractNum w:abstractNumId="15">
    <w:nsid w:val="3A95261A"/>
    <w:multiLevelType w:val="multilevel"/>
    <w:tmpl w:val="C10EB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F2285D"/>
    <w:multiLevelType w:val="multilevel"/>
    <w:tmpl w:val="A6CED6CA"/>
    <w:lvl w:ilvl="0">
      <w:start w:val="2"/>
      <w:numFmt w:val="decimal"/>
      <w:lvlText w:val="%1."/>
      <w:lvlJc w:val="left"/>
      <w:pPr>
        <w:ind w:left="866" w:hanging="56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7" w:hanging="422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1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422"/>
      </w:pPr>
      <w:rPr>
        <w:rFonts w:hint="default"/>
        <w:lang w:val="ru-RU" w:eastAsia="en-US" w:bidi="ar-SA"/>
      </w:rPr>
    </w:lvl>
  </w:abstractNum>
  <w:abstractNum w:abstractNumId="17">
    <w:nsid w:val="3E01732E"/>
    <w:multiLevelType w:val="multilevel"/>
    <w:tmpl w:val="3A9A71DA"/>
    <w:lvl w:ilvl="0">
      <w:start w:val="3"/>
      <w:numFmt w:val="decimal"/>
      <w:lvlText w:val="%1"/>
      <w:lvlJc w:val="left"/>
      <w:pPr>
        <w:ind w:left="160" w:hanging="538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60" w:hanging="53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538"/>
      </w:pPr>
      <w:rPr>
        <w:rFonts w:hint="default"/>
        <w:lang w:val="ru-RU" w:eastAsia="en-US" w:bidi="ar-SA"/>
      </w:rPr>
    </w:lvl>
  </w:abstractNum>
  <w:abstractNum w:abstractNumId="18">
    <w:nsid w:val="414E7E24"/>
    <w:multiLevelType w:val="hybridMultilevel"/>
    <w:tmpl w:val="84F2D2DA"/>
    <w:lvl w:ilvl="0" w:tplc="6166E3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6382619"/>
    <w:multiLevelType w:val="multilevel"/>
    <w:tmpl w:val="6AC214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8908A1"/>
    <w:multiLevelType w:val="hybridMultilevel"/>
    <w:tmpl w:val="7398F2C6"/>
    <w:lvl w:ilvl="0" w:tplc="1690E87A">
      <w:numFmt w:val="bullet"/>
      <w:lvlText w:val="-"/>
      <w:lvlJc w:val="left"/>
      <w:pPr>
        <w:ind w:left="14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4C41E8">
      <w:numFmt w:val="bullet"/>
      <w:lvlText w:val="•"/>
      <w:lvlJc w:val="left"/>
      <w:pPr>
        <w:ind w:left="2378" w:hanging="164"/>
      </w:pPr>
      <w:rPr>
        <w:rFonts w:hint="default"/>
        <w:lang w:val="ru-RU" w:eastAsia="en-US" w:bidi="ar-SA"/>
      </w:rPr>
    </w:lvl>
    <w:lvl w:ilvl="2" w:tplc="DACC6594">
      <w:numFmt w:val="bullet"/>
      <w:lvlText w:val="•"/>
      <w:lvlJc w:val="left"/>
      <w:pPr>
        <w:ind w:left="3316" w:hanging="164"/>
      </w:pPr>
      <w:rPr>
        <w:rFonts w:hint="default"/>
        <w:lang w:val="ru-RU" w:eastAsia="en-US" w:bidi="ar-SA"/>
      </w:rPr>
    </w:lvl>
    <w:lvl w:ilvl="3" w:tplc="4B406F04">
      <w:numFmt w:val="bullet"/>
      <w:lvlText w:val="•"/>
      <w:lvlJc w:val="left"/>
      <w:pPr>
        <w:ind w:left="4254" w:hanging="164"/>
      </w:pPr>
      <w:rPr>
        <w:rFonts w:hint="default"/>
        <w:lang w:val="ru-RU" w:eastAsia="en-US" w:bidi="ar-SA"/>
      </w:rPr>
    </w:lvl>
    <w:lvl w:ilvl="4" w:tplc="4824ED2C">
      <w:numFmt w:val="bullet"/>
      <w:lvlText w:val="•"/>
      <w:lvlJc w:val="left"/>
      <w:pPr>
        <w:ind w:left="5192" w:hanging="164"/>
      </w:pPr>
      <w:rPr>
        <w:rFonts w:hint="default"/>
        <w:lang w:val="ru-RU" w:eastAsia="en-US" w:bidi="ar-SA"/>
      </w:rPr>
    </w:lvl>
    <w:lvl w:ilvl="5" w:tplc="52D8B21A">
      <w:numFmt w:val="bullet"/>
      <w:lvlText w:val="•"/>
      <w:lvlJc w:val="left"/>
      <w:pPr>
        <w:ind w:left="6130" w:hanging="164"/>
      </w:pPr>
      <w:rPr>
        <w:rFonts w:hint="default"/>
        <w:lang w:val="ru-RU" w:eastAsia="en-US" w:bidi="ar-SA"/>
      </w:rPr>
    </w:lvl>
    <w:lvl w:ilvl="6" w:tplc="2BA006D0">
      <w:numFmt w:val="bullet"/>
      <w:lvlText w:val="•"/>
      <w:lvlJc w:val="left"/>
      <w:pPr>
        <w:ind w:left="7068" w:hanging="164"/>
      </w:pPr>
      <w:rPr>
        <w:rFonts w:hint="default"/>
        <w:lang w:val="ru-RU" w:eastAsia="en-US" w:bidi="ar-SA"/>
      </w:rPr>
    </w:lvl>
    <w:lvl w:ilvl="7" w:tplc="D35E4A2E">
      <w:numFmt w:val="bullet"/>
      <w:lvlText w:val="•"/>
      <w:lvlJc w:val="left"/>
      <w:pPr>
        <w:ind w:left="8006" w:hanging="164"/>
      </w:pPr>
      <w:rPr>
        <w:rFonts w:hint="default"/>
        <w:lang w:val="ru-RU" w:eastAsia="en-US" w:bidi="ar-SA"/>
      </w:rPr>
    </w:lvl>
    <w:lvl w:ilvl="8" w:tplc="145C5194">
      <w:numFmt w:val="bullet"/>
      <w:lvlText w:val="•"/>
      <w:lvlJc w:val="left"/>
      <w:pPr>
        <w:ind w:left="8944" w:hanging="164"/>
      </w:pPr>
      <w:rPr>
        <w:rFonts w:hint="default"/>
        <w:lang w:val="ru-RU" w:eastAsia="en-US" w:bidi="ar-SA"/>
      </w:rPr>
    </w:lvl>
  </w:abstractNum>
  <w:abstractNum w:abstractNumId="21">
    <w:nsid w:val="4A277952"/>
    <w:multiLevelType w:val="multilevel"/>
    <w:tmpl w:val="3B5221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605BA9"/>
    <w:multiLevelType w:val="multilevel"/>
    <w:tmpl w:val="557E19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E66914"/>
    <w:multiLevelType w:val="multilevel"/>
    <w:tmpl w:val="099033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6772B4"/>
    <w:multiLevelType w:val="multilevel"/>
    <w:tmpl w:val="8098D7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CF7F4C"/>
    <w:multiLevelType w:val="multilevel"/>
    <w:tmpl w:val="AD204A8C"/>
    <w:lvl w:ilvl="0">
      <w:start w:val="3"/>
      <w:numFmt w:val="decimal"/>
      <w:lvlText w:val="%1"/>
      <w:lvlJc w:val="left"/>
      <w:pPr>
        <w:ind w:left="160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5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528"/>
      </w:pPr>
      <w:rPr>
        <w:rFonts w:hint="default"/>
        <w:lang w:val="ru-RU" w:eastAsia="en-US" w:bidi="ar-SA"/>
      </w:rPr>
    </w:lvl>
  </w:abstractNum>
  <w:abstractNum w:abstractNumId="26">
    <w:nsid w:val="5D95752E"/>
    <w:multiLevelType w:val="multilevel"/>
    <w:tmpl w:val="2DDE2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C0475F"/>
    <w:multiLevelType w:val="multilevel"/>
    <w:tmpl w:val="ECE6E072"/>
    <w:lvl w:ilvl="0">
      <w:start w:val="5"/>
      <w:numFmt w:val="decimal"/>
      <w:lvlText w:val="%1"/>
      <w:lvlJc w:val="left"/>
      <w:pPr>
        <w:ind w:left="136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98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7" w:hanging="9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9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5" w:hanging="9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4" w:hanging="9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3" w:hanging="9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982"/>
      </w:pPr>
      <w:rPr>
        <w:rFonts w:hint="default"/>
        <w:lang w:val="ru-RU" w:eastAsia="en-US" w:bidi="ar-SA"/>
      </w:rPr>
    </w:lvl>
  </w:abstractNum>
  <w:abstractNum w:abstractNumId="28">
    <w:nsid w:val="6F6E3024"/>
    <w:multiLevelType w:val="multilevel"/>
    <w:tmpl w:val="4A7ABAF4"/>
    <w:lvl w:ilvl="0">
      <w:start w:val="2"/>
      <w:numFmt w:val="decimal"/>
      <w:lvlText w:val="%1"/>
      <w:lvlJc w:val="left"/>
      <w:pPr>
        <w:ind w:left="160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58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586"/>
      </w:pPr>
      <w:rPr>
        <w:rFonts w:hint="default"/>
        <w:lang w:val="ru-RU" w:eastAsia="en-US" w:bidi="ar-SA"/>
      </w:rPr>
    </w:lvl>
  </w:abstractNum>
  <w:abstractNum w:abstractNumId="29">
    <w:nsid w:val="75081822"/>
    <w:multiLevelType w:val="multilevel"/>
    <w:tmpl w:val="DCE49460"/>
    <w:lvl w:ilvl="0">
      <w:start w:val="1"/>
      <w:numFmt w:val="decimal"/>
      <w:lvlText w:val="%1"/>
      <w:lvlJc w:val="left"/>
      <w:pPr>
        <w:ind w:left="160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5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526"/>
      </w:pPr>
      <w:rPr>
        <w:rFonts w:hint="default"/>
        <w:lang w:val="ru-RU" w:eastAsia="en-US" w:bidi="ar-SA"/>
      </w:rPr>
    </w:lvl>
  </w:abstractNum>
  <w:abstractNum w:abstractNumId="30">
    <w:nsid w:val="786044CF"/>
    <w:multiLevelType w:val="hybridMultilevel"/>
    <w:tmpl w:val="E8E2AA60"/>
    <w:lvl w:ilvl="0" w:tplc="8EE6B78A">
      <w:numFmt w:val="bullet"/>
      <w:lvlText w:val="-"/>
      <w:lvlJc w:val="left"/>
      <w:pPr>
        <w:ind w:left="160" w:hanging="3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7463DE">
      <w:numFmt w:val="bullet"/>
      <w:lvlText w:val="•"/>
      <w:lvlJc w:val="left"/>
      <w:pPr>
        <w:ind w:left="1152" w:hanging="370"/>
      </w:pPr>
      <w:rPr>
        <w:rFonts w:hint="default"/>
        <w:lang w:val="ru-RU" w:eastAsia="en-US" w:bidi="ar-SA"/>
      </w:rPr>
    </w:lvl>
    <w:lvl w:ilvl="2" w:tplc="A7B08558">
      <w:numFmt w:val="bullet"/>
      <w:lvlText w:val="•"/>
      <w:lvlJc w:val="left"/>
      <w:pPr>
        <w:ind w:left="2144" w:hanging="370"/>
      </w:pPr>
      <w:rPr>
        <w:rFonts w:hint="default"/>
        <w:lang w:val="ru-RU" w:eastAsia="en-US" w:bidi="ar-SA"/>
      </w:rPr>
    </w:lvl>
    <w:lvl w:ilvl="3" w:tplc="F4CA906E">
      <w:numFmt w:val="bullet"/>
      <w:lvlText w:val="•"/>
      <w:lvlJc w:val="left"/>
      <w:pPr>
        <w:ind w:left="3136" w:hanging="370"/>
      </w:pPr>
      <w:rPr>
        <w:rFonts w:hint="default"/>
        <w:lang w:val="ru-RU" w:eastAsia="en-US" w:bidi="ar-SA"/>
      </w:rPr>
    </w:lvl>
    <w:lvl w:ilvl="4" w:tplc="71FE8D56">
      <w:numFmt w:val="bullet"/>
      <w:lvlText w:val="•"/>
      <w:lvlJc w:val="left"/>
      <w:pPr>
        <w:ind w:left="4128" w:hanging="370"/>
      </w:pPr>
      <w:rPr>
        <w:rFonts w:hint="default"/>
        <w:lang w:val="ru-RU" w:eastAsia="en-US" w:bidi="ar-SA"/>
      </w:rPr>
    </w:lvl>
    <w:lvl w:ilvl="5" w:tplc="C36C8BB8">
      <w:numFmt w:val="bullet"/>
      <w:lvlText w:val="•"/>
      <w:lvlJc w:val="left"/>
      <w:pPr>
        <w:ind w:left="5120" w:hanging="370"/>
      </w:pPr>
      <w:rPr>
        <w:rFonts w:hint="default"/>
        <w:lang w:val="ru-RU" w:eastAsia="en-US" w:bidi="ar-SA"/>
      </w:rPr>
    </w:lvl>
    <w:lvl w:ilvl="6" w:tplc="9642DC2C">
      <w:numFmt w:val="bullet"/>
      <w:lvlText w:val="•"/>
      <w:lvlJc w:val="left"/>
      <w:pPr>
        <w:ind w:left="6112" w:hanging="370"/>
      </w:pPr>
      <w:rPr>
        <w:rFonts w:hint="default"/>
        <w:lang w:val="ru-RU" w:eastAsia="en-US" w:bidi="ar-SA"/>
      </w:rPr>
    </w:lvl>
    <w:lvl w:ilvl="7" w:tplc="3CCE08FE">
      <w:numFmt w:val="bullet"/>
      <w:lvlText w:val="•"/>
      <w:lvlJc w:val="left"/>
      <w:pPr>
        <w:ind w:left="7104" w:hanging="370"/>
      </w:pPr>
      <w:rPr>
        <w:rFonts w:hint="default"/>
        <w:lang w:val="ru-RU" w:eastAsia="en-US" w:bidi="ar-SA"/>
      </w:rPr>
    </w:lvl>
    <w:lvl w:ilvl="8" w:tplc="36B2A6F0">
      <w:numFmt w:val="bullet"/>
      <w:lvlText w:val="•"/>
      <w:lvlJc w:val="left"/>
      <w:pPr>
        <w:ind w:left="8096" w:hanging="370"/>
      </w:pPr>
      <w:rPr>
        <w:rFonts w:hint="default"/>
        <w:lang w:val="ru-RU" w:eastAsia="en-US" w:bidi="ar-SA"/>
      </w:rPr>
    </w:lvl>
  </w:abstractNum>
  <w:abstractNum w:abstractNumId="31">
    <w:nsid w:val="799B796C"/>
    <w:multiLevelType w:val="multilevel"/>
    <w:tmpl w:val="D47E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EE4DC8"/>
    <w:multiLevelType w:val="hybridMultilevel"/>
    <w:tmpl w:val="6838BA94"/>
    <w:lvl w:ilvl="0" w:tplc="CBAAC720">
      <w:start w:val="7"/>
      <w:numFmt w:val="decimal"/>
      <w:lvlText w:val="%1"/>
      <w:lvlJc w:val="left"/>
      <w:pPr>
        <w:ind w:left="691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18E166">
      <w:start w:val="1"/>
      <w:numFmt w:val="decimal"/>
      <w:lvlText w:val="%2."/>
      <w:lvlJc w:val="left"/>
      <w:pPr>
        <w:ind w:left="394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u-RU" w:eastAsia="en-US" w:bidi="ar-SA"/>
      </w:rPr>
    </w:lvl>
    <w:lvl w:ilvl="2" w:tplc="BA92FD68">
      <w:numFmt w:val="bullet"/>
      <w:lvlText w:val="•"/>
      <w:lvlJc w:val="left"/>
      <w:pPr>
        <w:ind w:left="4622" w:hanging="281"/>
      </w:pPr>
      <w:rPr>
        <w:rFonts w:hint="default"/>
        <w:lang w:val="ru-RU" w:eastAsia="en-US" w:bidi="ar-SA"/>
      </w:rPr>
    </w:lvl>
    <w:lvl w:ilvl="3" w:tplc="0A0AA36C">
      <w:numFmt w:val="bullet"/>
      <w:lvlText w:val="•"/>
      <w:lvlJc w:val="left"/>
      <w:pPr>
        <w:ind w:left="5304" w:hanging="281"/>
      </w:pPr>
      <w:rPr>
        <w:rFonts w:hint="default"/>
        <w:lang w:val="ru-RU" w:eastAsia="en-US" w:bidi="ar-SA"/>
      </w:rPr>
    </w:lvl>
    <w:lvl w:ilvl="4" w:tplc="1420908E">
      <w:numFmt w:val="bullet"/>
      <w:lvlText w:val="•"/>
      <w:lvlJc w:val="left"/>
      <w:pPr>
        <w:ind w:left="5986" w:hanging="281"/>
      </w:pPr>
      <w:rPr>
        <w:rFonts w:hint="default"/>
        <w:lang w:val="ru-RU" w:eastAsia="en-US" w:bidi="ar-SA"/>
      </w:rPr>
    </w:lvl>
    <w:lvl w:ilvl="5" w:tplc="36A84796">
      <w:numFmt w:val="bullet"/>
      <w:lvlText w:val="•"/>
      <w:lvlJc w:val="left"/>
      <w:pPr>
        <w:ind w:left="6668" w:hanging="281"/>
      </w:pPr>
      <w:rPr>
        <w:rFonts w:hint="default"/>
        <w:lang w:val="ru-RU" w:eastAsia="en-US" w:bidi="ar-SA"/>
      </w:rPr>
    </w:lvl>
    <w:lvl w:ilvl="6" w:tplc="9C9203FC">
      <w:numFmt w:val="bullet"/>
      <w:lvlText w:val="•"/>
      <w:lvlJc w:val="left"/>
      <w:pPr>
        <w:ind w:left="7351" w:hanging="281"/>
      </w:pPr>
      <w:rPr>
        <w:rFonts w:hint="default"/>
        <w:lang w:val="ru-RU" w:eastAsia="en-US" w:bidi="ar-SA"/>
      </w:rPr>
    </w:lvl>
    <w:lvl w:ilvl="7" w:tplc="2BB8B418">
      <w:numFmt w:val="bullet"/>
      <w:lvlText w:val="•"/>
      <w:lvlJc w:val="left"/>
      <w:pPr>
        <w:ind w:left="8033" w:hanging="281"/>
      </w:pPr>
      <w:rPr>
        <w:rFonts w:hint="default"/>
        <w:lang w:val="ru-RU" w:eastAsia="en-US" w:bidi="ar-SA"/>
      </w:rPr>
    </w:lvl>
    <w:lvl w:ilvl="8" w:tplc="B550402E">
      <w:numFmt w:val="bullet"/>
      <w:lvlText w:val="•"/>
      <w:lvlJc w:val="left"/>
      <w:pPr>
        <w:ind w:left="8715" w:hanging="281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4"/>
  </w:num>
  <w:num w:numId="3">
    <w:abstractNumId w:val="11"/>
  </w:num>
  <w:num w:numId="4">
    <w:abstractNumId w:val="14"/>
  </w:num>
  <w:num w:numId="5">
    <w:abstractNumId w:val="7"/>
  </w:num>
  <w:num w:numId="6">
    <w:abstractNumId w:val="10"/>
  </w:num>
  <w:num w:numId="7">
    <w:abstractNumId w:val="5"/>
  </w:num>
  <w:num w:numId="8">
    <w:abstractNumId w:val="8"/>
  </w:num>
  <w:num w:numId="9">
    <w:abstractNumId w:val="0"/>
  </w:num>
  <w:num w:numId="10">
    <w:abstractNumId w:val="27"/>
  </w:num>
  <w:num w:numId="11">
    <w:abstractNumId w:val="13"/>
  </w:num>
  <w:num w:numId="12">
    <w:abstractNumId w:val="17"/>
  </w:num>
  <w:num w:numId="13">
    <w:abstractNumId w:val="25"/>
  </w:num>
  <w:num w:numId="14">
    <w:abstractNumId w:val="28"/>
  </w:num>
  <w:num w:numId="15">
    <w:abstractNumId w:val="30"/>
  </w:num>
  <w:num w:numId="16">
    <w:abstractNumId w:val="29"/>
  </w:num>
  <w:num w:numId="17">
    <w:abstractNumId w:val="32"/>
  </w:num>
  <w:num w:numId="18">
    <w:abstractNumId w:val="16"/>
  </w:num>
  <w:num w:numId="19">
    <w:abstractNumId w:val="18"/>
  </w:num>
  <w:num w:numId="20">
    <w:abstractNumId w:val="9"/>
  </w:num>
  <w:num w:numId="21">
    <w:abstractNumId w:val="2"/>
  </w:num>
  <w:num w:numId="22">
    <w:abstractNumId w:val="31"/>
  </w:num>
  <w:num w:numId="23">
    <w:abstractNumId w:val="6"/>
  </w:num>
  <w:num w:numId="24">
    <w:abstractNumId w:val="26"/>
  </w:num>
  <w:num w:numId="25">
    <w:abstractNumId w:val="15"/>
  </w:num>
  <w:num w:numId="26">
    <w:abstractNumId w:val="21"/>
  </w:num>
  <w:num w:numId="27">
    <w:abstractNumId w:val="24"/>
  </w:num>
  <w:num w:numId="28">
    <w:abstractNumId w:val="22"/>
  </w:num>
  <w:num w:numId="29">
    <w:abstractNumId w:val="23"/>
  </w:num>
  <w:num w:numId="30">
    <w:abstractNumId w:val="19"/>
  </w:num>
  <w:num w:numId="31">
    <w:abstractNumId w:val="12"/>
  </w:num>
  <w:num w:numId="32">
    <w:abstractNumId w:val="3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42543"/>
    <w:rsid w:val="00016E99"/>
    <w:rsid w:val="0002525C"/>
    <w:rsid w:val="0003078E"/>
    <w:rsid w:val="00037D88"/>
    <w:rsid w:val="00066E00"/>
    <w:rsid w:val="0007655C"/>
    <w:rsid w:val="000C00F0"/>
    <w:rsid w:val="000F0E24"/>
    <w:rsid w:val="0012200C"/>
    <w:rsid w:val="001477FA"/>
    <w:rsid w:val="00153F0E"/>
    <w:rsid w:val="00162E8B"/>
    <w:rsid w:val="00171D3A"/>
    <w:rsid w:val="00184346"/>
    <w:rsid w:val="00196DB0"/>
    <w:rsid w:val="001A13CB"/>
    <w:rsid w:val="001B6539"/>
    <w:rsid w:val="001E7375"/>
    <w:rsid w:val="002410F5"/>
    <w:rsid w:val="00242543"/>
    <w:rsid w:val="00242FA8"/>
    <w:rsid w:val="00274A6E"/>
    <w:rsid w:val="00275B86"/>
    <w:rsid w:val="002771C9"/>
    <w:rsid w:val="002875E6"/>
    <w:rsid w:val="002A4ADD"/>
    <w:rsid w:val="002D071B"/>
    <w:rsid w:val="002D5FCC"/>
    <w:rsid w:val="002F559B"/>
    <w:rsid w:val="002F7FAD"/>
    <w:rsid w:val="003060E2"/>
    <w:rsid w:val="00316476"/>
    <w:rsid w:val="00341224"/>
    <w:rsid w:val="00346C38"/>
    <w:rsid w:val="0037260E"/>
    <w:rsid w:val="003A56BF"/>
    <w:rsid w:val="003A71E8"/>
    <w:rsid w:val="003B731F"/>
    <w:rsid w:val="003E086D"/>
    <w:rsid w:val="003F7D5A"/>
    <w:rsid w:val="004146C8"/>
    <w:rsid w:val="00480276"/>
    <w:rsid w:val="00485848"/>
    <w:rsid w:val="00487A07"/>
    <w:rsid w:val="004E2719"/>
    <w:rsid w:val="00516A40"/>
    <w:rsid w:val="005507A1"/>
    <w:rsid w:val="00576A0E"/>
    <w:rsid w:val="00583BA2"/>
    <w:rsid w:val="00595277"/>
    <w:rsid w:val="005C379B"/>
    <w:rsid w:val="005C3E60"/>
    <w:rsid w:val="005F1F6D"/>
    <w:rsid w:val="00607645"/>
    <w:rsid w:val="0063067E"/>
    <w:rsid w:val="00680035"/>
    <w:rsid w:val="006909EC"/>
    <w:rsid w:val="00695FBC"/>
    <w:rsid w:val="006C523A"/>
    <w:rsid w:val="006F184D"/>
    <w:rsid w:val="0070252A"/>
    <w:rsid w:val="00721649"/>
    <w:rsid w:val="00734EAC"/>
    <w:rsid w:val="007536C0"/>
    <w:rsid w:val="0076715D"/>
    <w:rsid w:val="00771389"/>
    <w:rsid w:val="007D3D61"/>
    <w:rsid w:val="00823247"/>
    <w:rsid w:val="008556E8"/>
    <w:rsid w:val="008557E7"/>
    <w:rsid w:val="008675BC"/>
    <w:rsid w:val="00867F72"/>
    <w:rsid w:val="008F1E34"/>
    <w:rsid w:val="00914FBB"/>
    <w:rsid w:val="009240F9"/>
    <w:rsid w:val="00930661"/>
    <w:rsid w:val="00954ED5"/>
    <w:rsid w:val="009960E7"/>
    <w:rsid w:val="009D04DD"/>
    <w:rsid w:val="009E3A03"/>
    <w:rsid w:val="00A3726D"/>
    <w:rsid w:val="00A375DE"/>
    <w:rsid w:val="00A46552"/>
    <w:rsid w:val="00A74D63"/>
    <w:rsid w:val="00AA7396"/>
    <w:rsid w:val="00AD3EC3"/>
    <w:rsid w:val="00AF57C1"/>
    <w:rsid w:val="00B21A8E"/>
    <w:rsid w:val="00B620D6"/>
    <w:rsid w:val="00B87179"/>
    <w:rsid w:val="00BD2B1E"/>
    <w:rsid w:val="00BE19D1"/>
    <w:rsid w:val="00BF4D8D"/>
    <w:rsid w:val="00C14D1E"/>
    <w:rsid w:val="00C5046F"/>
    <w:rsid w:val="00C50BBC"/>
    <w:rsid w:val="00C57E0C"/>
    <w:rsid w:val="00C60A78"/>
    <w:rsid w:val="00C650E3"/>
    <w:rsid w:val="00C67D40"/>
    <w:rsid w:val="00C90B92"/>
    <w:rsid w:val="00C90FAD"/>
    <w:rsid w:val="00C950A1"/>
    <w:rsid w:val="00CA0FDC"/>
    <w:rsid w:val="00CB12E6"/>
    <w:rsid w:val="00CD2043"/>
    <w:rsid w:val="00D14404"/>
    <w:rsid w:val="00D22B8D"/>
    <w:rsid w:val="00D35E1D"/>
    <w:rsid w:val="00D62ED2"/>
    <w:rsid w:val="00D709AC"/>
    <w:rsid w:val="00D7677A"/>
    <w:rsid w:val="00DA1B1D"/>
    <w:rsid w:val="00E020A2"/>
    <w:rsid w:val="00E02EF0"/>
    <w:rsid w:val="00E22203"/>
    <w:rsid w:val="00EC432E"/>
    <w:rsid w:val="00EE25AE"/>
    <w:rsid w:val="00EE5914"/>
    <w:rsid w:val="00EE6B1D"/>
    <w:rsid w:val="00EF5827"/>
    <w:rsid w:val="00F20B36"/>
    <w:rsid w:val="00F52E5D"/>
    <w:rsid w:val="00F74F4B"/>
    <w:rsid w:val="00F750DC"/>
    <w:rsid w:val="00F91DB0"/>
    <w:rsid w:val="00FB2C0E"/>
    <w:rsid w:val="00FC0E50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A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41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29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ind w:left="691" w:hanging="565"/>
    </w:pPr>
    <w:rPr>
      <w:sz w:val="28"/>
      <w:szCs w:val="28"/>
    </w:rPr>
  </w:style>
  <w:style w:type="paragraph" w:styleId="20">
    <w:name w:val="toc 2"/>
    <w:basedOn w:val="a"/>
    <w:uiPriority w:val="39"/>
    <w:qFormat/>
    <w:pPr>
      <w:ind w:left="859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line="322" w:lineRule="exact"/>
      <w:ind w:left="1287" w:hanging="42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6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F18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184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F18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184D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6F184D"/>
    <w:rPr>
      <w:color w:val="0000FF" w:themeColor="hyperlink"/>
      <w:u w:val="single"/>
    </w:rPr>
  </w:style>
  <w:style w:type="paragraph" w:styleId="aa">
    <w:name w:val="TOC Heading"/>
    <w:basedOn w:val="1"/>
    <w:next w:val="a"/>
    <w:uiPriority w:val="39"/>
    <w:unhideWhenUsed/>
    <w:qFormat/>
    <w:rsid w:val="00BF4D8D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eastAsia="ru-RU"/>
    </w:rPr>
  </w:style>
  <w:style w:type="table" w:styleId="ab">
    <w:name w:val="Table Grid"/>
    <w:basedOn w:val="a1"/>
    <w:uiPriority w:val="39"/>
    <w:rsid w:val="00C95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11"/>
    <w:rsid w:val="00016E99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016E9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Колонтитул (2)_"/>
    <w:basedOn w:val="a0"/>
    <w:link w:val="22"/>
    <w:rsid w:val="00016E99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главление_"/>
    <w:basedOn w:val="a0"/>
    <w:link w:val="ae"/>
    <w:rsid w:val="00016E9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016E99"/>
    <w:pPr>
      <w:autoSpaceDE/>
      <w:autoSpaceDN/>
      <w:ind w:firstLine="400"/>
    </w:pPr>
    <w:rPr>
      <w:sz w:val="28"/>
      <w:szCs w:val="28"/>
      <w:lang w:val="en-US"/>
    </w:rPr>
  </w:style>
  <w:style w:type="paragraph" w:customStyle="1" w:styleId="13">
    <w:name w:val="Заголовок №1"/>
    <w:basedOn w:val="a"/>
    <w:link w:val="12"/>
    <w:rsid w:val="00016E99"/>
    <w:pPr>
      <w:autoSpaceDE/>
      <w:autoSpaceDN/>
      <w:ind w:firstLine="500"/>
      <w:outlineLvl w:val="0"/>
    </w:pPr>
    <w:rPr>
      <w:b/>
      <w:bCs/>
      <w:sz w:val="28"/>
      <w:szCs w:val="28"/>
      <w:lang w:val="en-US"/>
    </w:rPr>
  </w:style>
  <w:style w:type="paragraph" w:customStyle="1" w:styleId="22">
    <w:name w:val="Колонтитул (2)"/>
    <w:basedOn w:val="a"/>
    <w:link w:val="21"/>
    <w:rsid w:val="00016E99"/>
    <w:pPr>
      <w:autoSpaceDE/>
      <w:autoSpaceDN/>
    </w:pPr>
    <w:rPr>
      <w:sz w:val="20"/>
      <w:szCs w:val="20"/>
      <w:lang w:val="en-US"/>
    </w:rPr>
  </w:style>
  <w:style w:type="paragraph" w:customStyle="1" w:styleId="ae">
    <w:name w:val="Оглавление"/>
    <w:basedOn w:val="a"/>
    <w:link w:val="ad"/>
    <w:rsid w:val="00016E99"/>
    <w:pPr>
      <w:autoSpaceDE/>
      <w:autoSpaceDN/>
      <w:spacing w:after="160"/>
    </w:pPr>
    <w:rPr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A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41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29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ind w:left="691" w:hanging="565"/>
    </w:pPr>
    <w:rPr>
      <w:sz w:val="28"/>
      <w:szCs w:val="28"/>
    </w:rPr>
  </w:style>
  <w:style w:type="paragraph" w:styleId="20">
    <w:name w:val="toc 2"/>
    <w:basedOn w:val="a"/>
    <w:uiPriority w:val="39"/>
    <w:qFormat/>
    <w:pPr>
      <w:ind w:left="859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line="322" w:lineRule="exact"/>
      <w:ind w:left="1287" w:hanging="42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6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F18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184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F18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184D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6F184D"/>
    <w:rPr>
      <w:color w:val="0000FF" w:themeColor="hyperlink"/>
      <w:u w:val="single"/>
    </w:rPr>
  </w:style>
  <w:style w:type="paragraph" w:styleId="aa">
    <w:name w:val="TOC Heading"/>
    <w:basedOn w:val="1"/>
    <w:next w:val="a"/>
    <w:uiPriority w:val="39"/>
    <w:unhideWhenUsed/>
    <w:qFormat/>
    <w:rsid w:val="00BF4D8D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eastAsia="ru-RU"/>
    </w:rPr>
  </w:style>
  <w:style w:type="table" w:styleId="ab">
    <w:name w:val="Table Grid"/>
    <w:basedOn w:val="a1"/>
    <w:uiPriority w:val="39"/>
    <w:rsid w:val="00C95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11"/>
    <w:rsid w:val="00016E99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016E9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Колонтитул (2)_"/>
    <w:basedOn w:val="a0"/>
    <w:link w:val="22"/>
    <w:rsid w:val="00016E99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главление_"/>
    <w:basedOn w:val="a0"/>
    <w:link w:val="ae"/>
    <w:rsid w:val="00016E9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016E99"/>
    <w:pPr>
      <w:autoSpaceDE/>
      <w:autoSpaceDN/>
      <w:ind w:firstLine="400"/>
    </w:pPr>
    <w:rPr>
      <w:sz w:val="28"/>
      <w:szCs w:val="28"/>
      <w:lang w:val="en-US"/>
    </w:rPr>
  </w:style>
  <w:style w:type="paragraph" w:customStyle="1" w:styleId="13">
    <w:name w:val="Заголовок №1"/>
    <w:basedOn w:val="a"/>
    <w:link w:val="12"/>
    <w:rsid w:val="00016E99"/>
    <w:pPr>
      <w:autoSpaceDE/>
      <w:autoSpaceDN/>
      <w:ind w:firstLine="500"/>
      <w:outlineLvl w:val="0"/>
    </w:pPr>
    <w:rPr>
      <w:b/>
      <w:bCs/>
      <w:sz w:val="28"/>
      <w:szCs w:val="28"/>
      <w:lang w:val="en-US"/>
    </w:rPr>
  </w:style>
  <w:style w:type="paragraph" w:customStyle="1" w:styleId="22">
    <w:name w:val="Колонтитул (2)"/>
    <w:basedOn w:val="a"/>
    <w:link w:val="21"/>
    <w:rsid w:val="00016E99"/>
    <w:pPr>
      <w:autoSpaceDE/>
      <w:autoSpaceDN/>
    </w:pPr>
    <w:rPr>
      <w:sz w:val="20"/>
      <w:szCs w:val="20"/>
      <w:lang w:val="en-US"/>
    </w:rPr>
  </w:style>
  <w:style w:type="paragraph" w:customStyle="1" w:styleId="ae">
    <w:name w:val="Оглавление"/>
    <w:basedOn w:val="a"/>
    <w:link w:val="ad"/>
    <w:rsid w:val="00016E99"/>
    <w:pPr>
      <w:autoSpaceDE/>
      <w:autoSpaceDN/>
      <w:spacing w:after="160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udget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spalsak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84535-36C9-4E3D-AFDF-A55B4BE5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12</Pages>
  <Words>4938</Words>
  <Characters>28152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ebb_247950125_833200524_0.doc</vt:lpstr>
    </vt:vector>
  </TitlesOfParts>
  <Company/>
  <LinksUpToDate>false</LinksUpToDate>
  <CharactersWithSpaces>33024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ebb_247950125_833200524_0.doc</dc:title>
  <dc:creator>&lt;D1EFE5F6E8E0EBE8F1F2&gt;</dc:creator>
  <cp:lastModifiedBy>User</cp:lastModifiedBy>
  <cp:revision>84</cp:revision>
  <dcterms:created xsi:type="dcterms:W3CDTF">2022-05-18T02:57:00Z</dcterms:created>
  <dcterms:modified xsi:type="dcterms:W3CDTF">2023-11-10T03:21:00Z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2022-05-18T00:00:00Z</vt:filetime>
  </property>
</Properties>
</file>