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30" w:rsidRDefault="00820F30" w:rsidP="00820F30">
      <w:pPr>
        <w:ind w:left="-567"/>
        <w:jc w:val="both"/>
        <w:rPr>
          <w:sz w:val="24"/>
          <w:szCs w:val="24"/>
        </w:rPr>
      </w:pPr>
      <w:r>
        <w:rPr>
          <w:sz w:val="24"/>
          <w:szCs w:val="24"/>
        </w:rPr>
        <w:t xml:space="preserve">                                                                             </w:t>
      </w:r>
    </w:p>
    <w:p w:rsidR="00D9257B" w:rsidRDefault="00D9257B" w:rsidP="00D9257B">
      <w:pPr>
        <w:pStyle w:val="a5"/>
        <w:ind w:left="-567"/>
        <w:rPr>
          <w:sz w:val="32"/>
          <w:szCs w:val="32"/>
        </w:rPr>
      </w:pPr>
      <w:r>
        <w:rPr>
          <w:b w:val="0"/>
          <w:sz w:val="32"/>
          <w:szCs w:val="32"/>
        </w:rPr>
        <w:t xml:space="preserve">АДМИНИСТРАЦИЯ  АЛЕЙСКОГО РАЙОНА </w:t>
      </w:r>
    </w:p>
    <w:p w:rsidR="00D9257B" w:rsidRDefault="00D9257B" w:rsidP="00D9257B">
      <w:pPr>
        <w:pStyle w:val="a7"/>
        <w:ind w:left="-567"/>
        <w:rPr>
          <w:b w:val="0"/>
          <w:szCs w:val="32"/>
        </w:rPr>
      </w:pPr>
      <w:r>
        <w:rPr>
          <w:b w:val="0"/>
          <w:szCs w:val="32"/>
        </w:rPr>
        <w:t>АЛТАЙСКОГО КРАЯ</w:t>
      </w:r>
    </w:p>
    <w:p w:rsidR="00D9257B" w:rsidRDefault="00D9257B" w:rsidP="00D9257B">
      <w:pPr>
        <w:ind w:left="-567"/>
        <w:rPr>
          <w:sz w:val="32"/>
          <w:szCs w:val="32"/>
        </w:rPr>
      </w:pPr>
    </w:p>
    <w:p w:rsidR="00D9257B" w:rsidRDefault="00D9257B" w:rsidP="00D9257B">
      <w:pPr>
        <w:pStyle w:val="2"/>
        <w:ind w:left="-567"/>
        <w:rPr>
          <w:sz w:val="36"/>
          <w:szCs w:val="36"/>
        </w:rPr>
      </w:pPr>
      <w:r>
        <w:rPr>
          <w:sz w:val="36"/>
          <w:szCs w:val="36"/>
        </w:rPr>
        <w:t xml:space="preserve">П О С Т А Н О В Л Е Н И Е </w:t>
      </w:r>
    </w:p>
    <w:p w:rsidR="00D9257B" w:rsidRDefault="00D9257B" w:rsidP="00D9257B">
      <w:pPr>
        <w:ind w:left="-567"/>
      </w:pPr>
    </w:p>
    <w:p w:rsidR="00D9257B" w:rsidRDefault="0054589F" w:rsidP="00D9257B">
      <w:pPr>
        <w:ind w:left="-567"/>
        <w:rPr>
          <w:sz w:val="28"/>
        </w:rPr>
      </w:pPr>
      <w:r>
        <w:rPr>
          <w:sz w:val="28"/>
        </w:rPr>
        <w:t>31.10.2022</w:t>
      </w:r>
      <w:r w:rsidR="00D9257B">
        <w:rPr>
          <w:sz w:val="28"/>
        </w:rPr>
        <w:tab/>
      </w:r>
      <w:r w:rsidR="00D9257B">
        <w:rPr>
          <w:sz w:val="28"/>
        </w:rPr>
        <w:tab/>
      </w:r>
      <w:r w:rsidR="00D9257B">
        <w:rPr>
          <w:sz w:val="28"/>
        </w:rPr>
        <w:tab/>
      </w:r>
      <w:r w:rsidR="00D9257B">
        <w:rPr>
          <w:sz w:val="28"/>
        </w:rPr>
        <w:tab/>
      </w:r>
      <w:r w:rsidR="00D9257B">
        <w:rPr>
          <w:sz w:val="28"/>
        </w:rPr>
        <w:tab/>
      </w:r>
      <w:r w:rsidR="00D9257B">
        <w:rPr>
          <w:sz w:val="28"/>
        </w:rPr>
        <w:tab/>
        <w:t xml:space="preserve">                                                    № </w:t>
      </w:r>
      <w:r>
        <w:rPr>
          <w:sz w:val="28"/>
        </w:rPr>
        <w:t>591</w:t>
      </w:r>
      <w:r w:rsidR="00D9257B">
        <w:rPr>
          <w:sz w:val="28"/>
        </w:rPr>
        <w:t xml:space="preserve">                     </w:t>
      </w:r>
    </w:p>
    <w:p w:rsidR="00D9257B" w:rsidRDefault="00D9257B" w:rsidP="00D9257B">
      <w:pPr>
        <w:ind w:left="-567"/>
        <w:jc w:val="center"/>
        <w:rPr>
          <w:sz w:val="24"/>
          <w:szCs w:val="24"/>
        </w:rPr>
      </w:pPr>
    </w:p>
    <w:p w:rsidR="00D9257B" w:rsidRDefault="00D9257B" w:rsidP="00D9257B">
      <w:pPr>
        <w:ind w:left="-567"/>
        <w:jc w:val="center"/>
        <w:rPr>
          <w:sz w:val="24"/>
          <w:szCs w:val="24"/>
        </w:rPr>
      </w:pPr>
      <w:r>
        <w:rPr>
          <w:sz w:val="24"/>
          <w:szCs w:val="24"/>
        </w:rPr>
        <w:t>г. Алейск</w:t>
      </w:r>
    </w:p>
    <w:p w:rsidR="00D9257B" w:rsidRDefault="00D9257B" w:rsidP="00D9257B">
      <w:pPr>
        <w:ind w:left="-567"/>
        <w:jc w:val="center"/>
        <w:rPr>
          <w:sz w:val="24"/>
          <w:szCs w:val="24"/>
        </w:rPr>
      </w:pPr>
    </w:p>
    <w:p w:rsidR="00D9257B" w:rsidRDefault="00D9257B" w:rsidP="00D9257B">
      <w:pPr>
        <w:tabs>
          <w:tab w:val="left" w:pos="-567"/>
        </w:tabs>
        <w:ind w:left="-567"/>
        <w:rPr>
          <w:sz w:val="24"/>
          <w:szCs w:val="24"/>
        </w:rPr>
      </w:pPr>
      <w:r>
        <w:rPr>
          <w:sz w:val="24"/>
          <w:szCs w:val="24"/>
        </w:rPr>
        <w:tab/>
      </w:r>
    </w:p>
    <w:p w:rsidR="00D9257B" w:rsidRDefault="00A27D38" w:rsidP="00D9257B">
      <w:pPr>
        <w:ind w:left="-567"/>
        <w:rPr>
          <w:sz w:val="28"/>
          <w:szCs w:val="28"/>
        </w:rPr>
      </w:pPr>
      <w:r w:rsidRPr="00A27D38">
        <w:pict>
          <v:shapetype id="_x0000_t202" coordsize="21600,21600" o:spt="202" path="m,l,21600r21600,l21600,xe">
            <v:stroke joinstyle="miter"/>
            <v:path gradientshapeok="t" o:connecttype="rect"/>
          </v:shapetype>
          <v:shape id="Надпись 1" o:spid="_x0000_s1026" type="#_x0000_t202" style="position:absolute;left:0;text-align:left;margin-left:-37.4pt;margin-top:1.75pt;width:269.25pt;height:66.35pt;z-index:2516582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&#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" strokecolor="white">
            <v:textbox>
              <w:txbxContent>
                <w:p w:rsidR="00D9257B" w:rsidRDefault="00D9257B" w:rsidP="00D9257B">
                  <w:pPr>
                    <w:pStyle w:val="a3"/>
                    <w:shd w:val="clear" w:color="auto" w:fill="FFFFFF"/>
                    <w:spacing w:before="0" w:beforeAutospacing="0" w:after="0" w:afterAutospacing="0"/>
                    <w:jc w:val="both"/>
                    <w:rPr>
                      <w:color w:val="333333"/>
                      <w:sz w:val="28"/>
                      <w:szCs w:val="28"/>
                    </w:rPr>
                  </w:pPr>
                  <w:r>
                    <w:rPr>
                      <w:color w:val="333333"/>
                      <w:sz w:val="28"/>
                      <w:szCs w:val="28"/>
                    </w:rPr>
                    <w:t xml:space="preserve">О комиссии Алейского района  </w:t>
                  </w:r>
                </w:p>
                <w:p w:rsidR="00D9257B" w:rsidRDefault="00D9257B" w:rsidP="00D9257B">
                  <w:pPr>
                    <w:pStyle w:val="a3"/>
                    <w:shd w:val="clear" w:color="auto" w:fill="FFFFFF"/>
                    <w:spacing w:before="0" w:beforeAutospacing="0" w:after="0" w:afterAutospacing="0"/>
                    <w:jc w:val="both"/>
                    <w:rPr>
                      <w:color w:val="333333"/>
                      <w:sz w:val="28"/>
                      <w:szCs w:val="28"/>
                    </w:rPr>
                  </w:pPr>
                  <w:r>
                    <w:rPr>
                      <w:color w:val="333333"/>
                      <w:sz w:val="28"/>
                      <w:szCs w:val="28"/>
                    </w:rPr>
                    <w:t xml:space="preserve">по противодействию экстремизму </w:t>
                  </w:r>
                </w:p>
                <w:p w:rsidR="00D9257B" w:rsidRDefault="00D9257B" w:rsidP="00D9257B">
                  <w:pPr>
                    <w:jc w:val="both"/>
                    <w:rPr>
                      <w:sz w:val="26"/>
                      <w:szCs w:val="26"/>
                    </w:rPr>
                  </w:pPr>
                </w:p>
                <w:p w:rsidR="00D9257B" w:rsidRDefault="00D9257B" w:rsidP="00D9257B">
                  <w:pPr>
                    <w:rPr>
                      <w:sz w:val="26"/>
                      <w:szCs w:val="26"/>
                    </w:rPr>
                  </w:pPr>
                </w:p>
              </w:txbxContent>
            </v:textbox>
          </v:shape>
        </w:pict>
      </w:r>
    </w:p>
    <w:p w:rsidR="00D9257B" w:rsidRDefault="00D9257B" w:rsidP="00D9257B">
      <w:pPr>
        <w:ind w:left="-567"/>
        <w:rPr>
          <w:sz w:val="28"/>
          <w:szCs w:val="28"/>
        </w:rPr>
      </w:pPr>
    </w:p>
    <w:p w:rsidR="00D9257B" w:rsidRDefault="00D9257B" w:rsidP="00D9257B">
      <w:pPr>
        <w:ind w:left="-567" w:firstLine="567"/>
        <w:jc w:val="both"/>
        <w:rPr>
          <w:sz w:val="26"/>
          <w:szCs w:val="26"/>
        </w:rPr>
      </w:pPr>
    </w:p>
    <w:p w:rsidR="00D9257B" w:rsidRDefault="00D9257B" w:rsidP="00D9257B">
      <w:pPr>
        <w:ind w:left="-567" w:firstLine="567"/>
        <w:jc w:val="both"/>
        <w:rPr>
          <w:sz w:val="26"/>
          <w:szCs w:val="26"/>
        </w:rPr>
      </w:pPr>
    </w:p>
    <w:p w:rsidR="00D9257B" w:rsidRDefault="00D9257B" w:rsidP="00D9257B">
      <w:pPr>
        <w:pStyle w:val="style4"/>
        <w:shd w:val="clear" w:color="auto" w:fill="FFFFFF"/>
        <w:spacing w:before="0" w:beforeAutospacing="0" w:after="240" w:afterAutospacing="0"/>
        <w:rPr>
          <w:sz w:val="26"/>
          <w:szCs w:val="26"/>
        </w:rPr>
      </w:pPr>
    </w:p>
    <w:p w:rsidR="00D9257B" w:rsidRPr="0095394D" w:rsidRDefault="00D9257B" w:rsidP="0095394D">
      <w:pPr>
        <w:pStyle w:val="style4"/>
        <w:shd w:val="clear" w:color="auto" w:fill="FFFFFF"/>
        <w:tabs>
          <w:tab w:val="left" w:pos="142"/>
          <w:tab w:val="left" w:pos="426"/>
        </w:tabs>
        <w:spacing w:before="0" w:beforeAutospacing="0" w:after="0" w:afterAutospacing="0"/>
        <w:jc w:val="both"/>
        <w:rPr>
          <w:sz w:val="28"/>
          <w:szCs w:val="28"/>
        </w:rPr>
      </w:pPr>
      <w:r>
        <w:rPr>
          <w:color w:val="333333"/>
          <w:sz w:val="28"/>
          <w:szCs w:val="28"/>
        </w:rPr>
        <w:tab/>
      </w:r>
      <w:r>
        <w:rPr>
          <w:color w:val="333333"/>
          <w:sz w:val="28"/>
          <w:szCs w:val="28"/>
        </w:rPr>
        <w:tab/>
      </w:r>
      <w:r w:rsidR="0095394D" w:rsidRPr="0095394D">
        <w:rPr>
          <w:rStyle w:val="selectorcontent"/>
          <w:sz w:val="28"/>
          <w:szCs w:val="28"/>
        </w:rPr>
        <w:t xml:space="preserve">На основании федеральных законов от 25.07.2002 №114-ФЗ «О противодействии экстремистской деятельности», от 06.10.2003 №131-ФЗ «Об общих принципах организации местного самоуправления в Российской Федерации», Устава </w:t>
      </w:r>
      <w:r w:rsidR="0095394D">
        <w:rPr>
          <w:rStyle w:val="selectorcontent"/>
          <w:sz w:val="28"/>
          <w:szCs w:val="28"/>
        </w:rPr>
        <w:t xml:space="preserve">муниципального образования </w:t>
      </w:r>
      <w:proofErr w:type="spellStart"/>
      <w:r w:rsidR="0095394D">
        <w:rPr>
          <w:rStyle w:val="selectorcontent"/>
          <w:sz w:val="28"/>
          <w:szCs w:val="28"/>
        </w:rPr>
        <w:t>Алейский</w:t>
      </w:r>
      <w:proofErr w:type="spellEnd"/>
      <w:r w:rsidR="0095394D">
        <w:rPr>
          <w:rStyle w:val="selectorcontent"/>
          <w:sz w:val="28"/>
          <w:szCs w:val="28"/>
        </w:rPr>
        <w:t xml:space="preserve"> район Алтайского края, в</w:t>
      </w:r>
      <w:r w:rsidRPr="0095394D">
        <w:rPr>
          <w:sz w:val="28"/>
          <w:szCs w:val="28"/>
        </w:rPr>
        <w:t xml:space="preserve"> целях совершенствования мер, направленных на противодействие экстремизму в Алейском районе, </w:t>
      </w:r>
      <w:proofErr w:type="gramStart"/>
      <w:r w:rsidRPr="0095394D">
        <w:rPr>
          <w:sz w:val="28"/>
          <w:szCs w:val="28"/>
        </w:rPr>
        <w:t>п</w:t>
      </w:r>
      <w:proofErr w:type="gramEnd"/>
      <w:r w:rsidRPr="0095394D">
        <w:rPr>
          <w:sz w:val="28"/>
          <w:szCs w:val="28"/>
        </w:rPr>
        <w:t xml:space="preserve"> о с т а н о в л я ю: </w:t>
      </w:r>
    </w:p>
    <w:p w:rsidR="00D9257B" w:rsidRDefault="00D9257B" w:rsidP="00D9257B">
      <w:pPr>
        <w:pStyle w:val="style4"/>
        <w:numPr>
          <w:ilvl w:val="0"/>
          <w:numId w:val="3"/>
        </w:numPr>
        <w:shd w:val="clear" w:color="auto" w:fill="FFFFFF"/>
        <w:tabs>
          <w:tab w:val="left" w:pos="142"/>
          <w:tab w:val="left" w:pos="426"/>
        </w:tabs>
        <w:spacing w:before="0" w:beforeAutospacing="0" w:after="0" w:afterAutospacing="0"/>
        <w:ind w:left="0" w:firstLine="420"/>
        <w:jc w:val="both"/>
        <w:rPr>
          <w:sz w:val="28"/>
          <w:szCs w:val="28"/>
        </w:rPr>
      </w:pPr>
      <w:r>
        <w:rPr>
          <w:sz w:val="28"/>
          <w:szCs w:val="28"/>
        </w:rPr>
        <w:t>Утвердить положение о комиссии Алейского района по противодействию экстремизму (прилагается).</w:t>
      </w:r>
    </w:p>
    <w:p w:rsidR="00D9257B" w:rsidRDefault="00D9257B" w:rsidP="00D9257B">
      <w:pPr>
        <w:pStyle w:val="style4"/>
        <w:numPr>
          <w:ilvl w:val="0"/>
          <w:numId w:val="3"/>
        </w:numPr>
        <w:shd w:val="clear" w:color="auto" w:fill="FFFFFF"/>
        <w:tabs>
          <w:tab w:val="left" w:pos="142"/>
          <w:tab w:val="left" w:pos="426"/>
        </w:tabs>
        <w:spacing w:before="0" w:beforeAutospacing="0" w:after="0" w:afterAutospacing="0"/>
        <w:ind w:left="0" w:firstLine="420"/>
        <w:jc w:val="both"/>
        <w:rPr>
          <w:sz w:val="28"/>
          <w:szCs w:val="28"/>
        </w:rPr>
      </w:pPr>
      <w:r>
        <w:rPr>
          <w:sz w:val="28"/>
          <w:szCs w:val="28"/>
        </w:rPr>
        <w:t xml:space="preserve">Признать утратившим силу постановление Администрации Алейского района от 17.12.2018 № 565 «О </w:t>
      </w:r>
      <w:r>
        <w:rPr>
          <w:color w:val="333333"/>
          <w:sz w:val="28"/>
          <w:szCs w:val="28"/>
        </w:rPr>
        <w:t>межведомственной комиссии по противодействию экстремизму в Алейском районе Алтайского края».</w:t>
      </w:r>
    </w:p>
    <w:p w:rsidR="00D9257B" w:rsidRDefault="00D9257B" w:rsidP="00D9257B">
      <w:pPr>
        <w:pStyle w:val="style4"/>
        <w:numPr>
          <w:ilvl w:val="0"/>
          <w:numId w:val="3"/>
        </w:numPr>
        <w:shd w:val="clear" w:color="auto" w:fill="FFFFFF"/>
        <w:tabs>
          <w:tab w:val="left" w:pos="142"/>
          <w:tab w:val="left" w:pos="426"/>
        </w:tabs>
        <w:spacing w:before="0" w:beforeAutospacing="0" w:after="0" w:afterAutospacing="0"/>
        <w:jc w:val="both"/>
        <w:rPr>
          <w:sz w:val="28"/>
          <w:szCs w:val="28"/>
        </w:rPr>
      </w:pPr>
      <w:r>
        <w:rPr>
          <w:sz w:val="28"/>
          <w:szCs w:val="28"/>
        </w:rPr>
        <w:t xml:space="preserve">Обнародовать  данное постановление в установленном порядке. </w:t>
      </w:r>
    </w:p>
    <w:p w:rsidR="00D9257B" w:rsidRDefault="00D9257B" w:rsidP="00D9257B">
      <w:pPr>
        <w:pStyle w:val="style4"/>
        <w:numPr>
          <w:ilvl w:val="0"/>
          <w:numId w:val="3"/>
        </w:numPr>
        <w:shd w:val="clear" w:color="auto" w:fill="FFFFFF"/>
        <w:tabs>
          <w:tab w:val="left" w:pos="142"/>
          <w:tab w:val="left" w:pos="426"/>
        </w:tabs>
        <w:spacing w:before="0" w:beforeAutospacing="0" w:after="0" w:afterAutospacing="0"/>
        <w:ind w:left="0" w:firstLine="420"/>
        <w:jc w:val="both"/>
        <w:rPr>
          <w:sz w:val="28"/>
          <w:szCs w:val="28"/>
        </w:rPr>
      </w:pPr>
      <w:r>
        <w:rPr>
          <w:sz w:val="28"/>
          <w:szCs w:val="28"/>
        </w:rPr>
        <w:t xml:space="preserve">Контроль за исполнением настоящего постановления оставляю за собой. </w:t>
      </w:r>
    </w:p>
    <w:p w:rsidR="00D9257B" w:rsidRDefault="00D9257B" w:rsidP="00D9257B">
      <w:pPr>
        <w:shd w:val="clear" w:color="auto" w:fill="FFFFFF"/>
        <w:spacing w:line="336" w:lineRule="atLeast"/>
        <w:jc w:val="both"/>
        <w:rPr>
          <w:sz w:val="28"/>
          <w:szCs w:val="28"/>
        </w:rPr>
      </w:pPr>
      <w:r>
        <w:rPr>
          <w:b/>
          <w:bCs/>
          <w:sz w:val="28"/>
          <w:szCs w:val="28"/>
        </w:rPr>
        <w:t> </w:t>
      </w:r>
    </w:p>
    <w:p w:rsidR="00D9257B" w:rsidRDefault="00D9257B" w:rsidP="00D9257B">
      <w:pPr>
        <w:shd w:val="clear" w:color="auto" w:fill="FFFFFF"/>
        <w:spacing w:line="336" w:lineRule="atLeast"/>
        <w:jc w:val="both"/>
        <w:rPr>
          <w:sz w:val="28"/>
          <w:szCs w:val="28"/>
        </w:rPr>
      </w:pPr>
    </w:p>
    <w:p w:rsidR="00D9257B" w:rsidRDefault="00D9257B" w:rsidP="00D9257B">
      <w:pPr>
        <w:shd w:val="clear" w:color="auto" w:fill="FFFFFF"/>
        <w:spacing w:line="336" w:lineRule="atLeast"/>
        <w:rPr>
          <w:color w:val="333333"/>
          <w:sz w:val="28"/>
          <w:szCs w:val="28"/>
        </w:rPr>
      </w:pPr>
      <w:r>
        <w:rPr>
          <w:color w:val="333333"/>
          <w:sz w:val="28"/>
          <w:szCs w:val="28"/>
        </w:rPr>
        <w:t xml:space="preserve">Глава района                                                                                       </w:t>
      </w:r>
      <w:proofErr w:type="spellStart"/>
      <w:r>
        <w:rPr>
          <w:color w:val="333333"/>
          <w:sz w:val="28"/>
          <w:szCs w:val="28"/>
        </w:rPr>
        <w:t>С.Я.Агаркова</w:t>
      </w:r>
      <w:proofErr w:type="spellEnd"/>
      <w:r>
        <w:rPr>
          <w:color w:val="333333"/>
          <w:sz w:val="28"/>
          <w:szCs w:val="28"/>
        </w:rPr>
        <w:t xml:space="preserve">                                                          </w:t>
      </w:r>
    </w:p>
    <w:p w:rsidR="00D9257B" w:rsidRDefault="00D9257B" w:rsidP="00D9257B">
      <w:pPr>
        <w:shd w:val="clear" w:color="auto" w:fill="FFFFFF"/>
        <w:spacing w:line="336" w:lineRule="atLeast"/>
        <w:rPr>
          <w:color w:val="333333"/>
          <w:sz w:val="28"/>
          <w:szCs w:val="28"/>
        </w:rPr>
      </w:pPr>
    </w:p>
    <w:p w:rsidR="00D9257B" w:rsidRDefault="00D9257B" w:rsidP="00D9257B">
      <w:pPr>
        <w:shd w:val="clear" w:color="auto" w:fill="FFFFFF"/>
        <w:spacing w:line="336" w:lineRule="atLeast"/>
        <w:rPr>
          <w:color w:val="333333"/>
          <w:sz w:val="28"/>
          <w:szCs w:val="28"/>
        </w:rPr>
      </w:pPr>
    </w:p>
    <w:p w:rsidR="00D9257B" w:rsidRDefault="00D9257B" w:rsidP="00D9257B">
      <w:pPr>
        <w:shd w:val="clear" w:color="auto" w:fill="FFFFFF"/>
        <w:spacing w:line="336" w:lineRule="atLeast"/>
        <w:rPr>
          <w:color w:val="333333"/>
          <w:sz w:val="28"/>
          <w:szCs w:val="28"/>
        </w:rPr>
      </w:pPr>
      <w:r>
        <w:rPr>
          <w:color w:val="333333"/>
          <w:sz w:val="28"/>
          <w:szCs w:val="28"/>
        </w:rPr>
        <w:t>          </w:t>
      </w:r>
    </w:p>
    <w:p w:rsidR="00D9257B" w:rsidRDefault="00D9257B" w:rsidP="00D9257B">
      <w:pPr>
        <w:shd w:val="clear" w:color="auto" w:fill="FFFFFF"/>
        <w:spacing w:line="336" w:lineRule="atLeast"/>
        <w:rPr>
          <w:color w:val="333333"/>
          <w:sz w:val="28"/>
          <w:szCs w:val="28"/>
        </w:rPr>
      </w:pPr>
    </w:p>
    <w:p w:rsidR="00D9257B" w:rsidRDefault="00D9257B" w:rsidP="00D9257B">
      <w:pPr>
        <w:shd w:val="clear" w:color="auto" w:fill="FFFFFF"/>
        <w:spacing w:line="336" w:lineRule="atLeast"/>
        <w:rPr>
          <w:color w:val="333333"/>
          <w:sz w:val="28"/>
          <w:szCs w:val="28"/>
        </w:rPr>
      </w:pPr>
    </w:p>
    <w:p w:rsidR="00D9257B" w:rsidRDefault="00D9257B" w:rsidP="00D9257B">
      <w:pPr>
        <w:shd w:val="clear" w:color="auto" w:fill="FFFFFF"/>
        <w:spacing w:line="336" w:lineRule="atLeast"/>
        <w:rPr>
          <w:color w:val="333333"/>
          <w:sz w:val="28"/>
          <w:szCs w:val="28"/>
        </w:rPr>
      </w:pPr>
    </w:p>
    <w:p w:rsidR="0095394D" w:rsidRDefault="0095394D" w:rsidP="00D9257B">
      <w:pPr>
        <w:shd w:val="clear" w:color="auto" w:fill="FFFFFF"/>
        <w:spacing w:line="336" w:lineRule="atLeast"/>
        <w:rPr>
          <w:color w:val="333333"/>
          <w:sz w:val="28"/>
          <w:szCs w:val="28"/>
        </w:rPr>
      </w:pPr>
    </w:p>
    <w:p w:rsidR="00D9257B" w:rsidRDefault="00D9257B" w:rsidP="00D9257B">
      <w:pPr>
        <w:shd w:val="clear" w:color="auto" w:fill="FFFFFF"/>
        <w:spacing w:line="336" w:lineRule="atLeast"/>
        <w:rPr>
          <w:color w:val="333333"/>
          <w:sz w:val="28"/>
          <w:szCs w:val="28"/>
        </w:rPr>
      </w:pPr>
    </w:p>
    <w:p w:rsidR="00D9257B" w:rsidRPr="00D9257B" w:rsidRDefault="00D9257B" w:rsidP="00D9257B">
      <w:pPr>
        <w:shd w:val="clear" w:color="auto" w:fill="FFFFFF"/>
        <w:spacing w:line="336" w:lineRule="atLeast"/>
        <w:rPr>
          <w:color w:val="333333"/>
          <w:sz w:val="28"/>
          <w:szCs w:val="28"/>
        </w:rPr>
      </w:pPr>
      <w:r>
        <w:rPr>
          <w:color w:val="333333"/>
          <w:sz w:val="28"/>
          <w:szCs w:val="28"/>
        </w:rPr>
        <w:t xml:space="preserve">                                                            </w:t>
      </w:r>
    </w:p>
    <w:p w:rsidR="00D9257B" w:rsidRDefault="00D9257B" w:rsidP="00D9257B">
      <w:pPr>
        <w:ind w:left="-567"/>
        <w:jc w:val="both"/>
        <w:rPr>
          <w:sz w:val="24"/>
          <w:szCs w:val="24"/>
        </w:rPr>
      </w:pPr>
      <w:proofErr w:type="spellStart"/>
      <w:r>
        <w:rPr>
          <w:sz w:val="24"/>
          <w:szCs w:val="24"/>
        </w:rPr>
        <w:t>Г.В.Скопичевская</w:t>
      </w:r>
      <w:proofErr w:type="spellEnd"/>
    </w:p>
    <w:p w:rsidR="00D9257B" w:rsidRDefault="00D9257B" w:rsidP="00D9257B">
      <w:pPr>
        <w:ind w:left="-567"/>
        <w:jc w:val="both"/>
        <w:rPr>
          <w:sz w:val="24"/>
          <w:szCs w:val="24"/>
        </w:rPr>
      </w:pPr>
      <w:r>
        <w:rPr>
          <w:sz w:val="24"/>
          <w:szCs w:val="24"/>
        </w:rPr>
        <w:t>66333</w:t>
      </w:r>
    </w:p>
    <w:p w:rsidR="0006177E" w:rsidRDefault="0095394D" w:rsidP="0095394D">
      <w:pPr>
        <w:ind w:left="4956"/>
        <w:jc w:val="both"/>
        <w:rPr>
          <w:color w:val="333333"/>
          <w:sz w:val="28"/>
          <w:szCs w:val="28"/>
        </w:rPr>
      </w:pPr>
      <w:r>
        <w:rPr>
          <w:color w:val="333333"/>
          <w:sz w:val="28"/>
          <w:szCs w:val="28"/>
        </w:rPr>
        <w:lastRenderedPageBreak/>
        <w:t xml:space="preserve">Приложение </w:t>
      </w:r>
    </w:p>
    <w:p w:rsidR="00B90467" w:rsidRDefault="0095394D" w:rsidP="0095394D">
      <w:pPr>
        <w:ind w:left="4956"/>
        <w:jc w:val="both"/>
        <w:rPr>
          <w:color w:val="333333"/>
          <w:sz w:val="28"/>
          <w:szCs w:val="28"/>
        </w:rPr>
      </w:pPr>
      <w:bookmarkStart w:id="0" w:name="_GoBack"/>
      <w:bookmarkEnd w:id="0"/>
      <w:r>
        <w:rPr>
          <w:color w:val="333333"/>
          <w:sz w:val="28"/>
          <w:szCs w:val="28"/>
        </w:rPr>
        <w:t>к постановлению</w:t>
      </w:r>
      <w:r w:rsidR="00B90467" w:rsidRPr="00B90467">
        <w:rPr>
          <w:color w:val="333333"/>
          <w:sz w:val="28"/>
          <w:szCs w:val="28"/>
        </w:rPr>
        <w:t xml:space="preserve"> Администрации</w:t>
      </w:r>
      <w:r>
        <w:rPr>
          <w:color w:val="333333"/>
          <w:sz w:val="28"/>
          <w:szCs w:val="28"/>
        </w:rPr>
        <w:t xml:space="preserve"> </w:t>
      </w:r>
      <w:r w:rsidR="00B90467">
        <w:rPr>
          <w:color w:val="333333"/>
          <w:sz w:val="28"/>
          <w:szCs w:val="28"/>
        </w:rPr>
        <w:t>Алейского района Алтайского края</w:t>
      </w:r>
    </w:p>
    <w:p w:rsidR="00B90467" w:rsidRDefault="00B90467" w:rsidP="0054589F">
      <w:pPr>
        <w:shd w:val="clear" w:color="auto" w:fill="FFFFFF"/>
        <w:spacing w:line="336" w:lineRule="atLeast"/>
        <w:ind w:left="5523" w:hanging="567"/>
        <w:rPr>
          <w:sz w:val="28"/>
          <w:szCs w:val="28"/>
        </w:rPr>
      </w:pPr>
      <w:r>
        <w:rPr>
          <w:color w:val="333333"/>
          <w:sz w:val="28"/>
          <w:szCs w:val="28"/>
        </w:rPr>
        <w:t xml:space="preserve">от </w:t>
      </w:r>
      <w:r w:rsidR="0054589F">
        <w:rPr>
          <w:color w:val="333333"/>
          <w:sz w:val="28"/>
          <w:szCs w:val="28"/>
        </w:rPr>
        <w:t>31.10.2022 №591</w:t>
      </w:r>
    </w:p>
    <w:p w:rsidR="00B90467" w:rsidRDefault="00B90467" w:rsidP="00B90467">
      <w:pPr>
        <w:ind w:left="-567" w:right="-16"/>
        <w:rPr>
          <w:sz w:val="28"/>
          <w:szCs w:val="28"/>
        </w:rPr>
      </w:pPr>
    </w:p>
    <w:p w:rsidR="00B90467" w:rsidRDefault="00B90467" w:rsidP="00B90467">
      <w:pPr>
        <w:ind w:left="-567" w:right="-16"/>
        <w:rPr>
          <w:sz w:val="28"/>
          <w:szCs w:val="28"/>
        </w:rPr>
      </w:pPr>
    </w:p>
    <w:p w:rsidR="00B90467" w:rsidRDefault="00B90467" w:rsidP="00B90467">
      <w:pPr>
        <w:pStyle w:val="a3"/>
        <w:shd w:val="clear" w:color="auto" w:fill="FFFFFF"/>
        <w:spacing w:before="0" w:beforeAutospacing="0" w:after="0" w:afterAutospacing="0"/>
        <w:jc w:val="center"/>
        <w:rPr>
          <w:sz w:val="28"/>
          <w:szCs w:val="28"/>
        </w:rPr>
      </w:pPr>
      <w:r>
        <w:rPr>
          <w:sz w:val="28"/>
          <w:szCs w:val="28"/>
        </w:rPr>
        <w:t>ПОЛОЖЕНИЕ</w:t>
      </w:r>
    </w:p>
    <w:p w:rsidR="00B90467" w:rsidRDefault="00B90467" w:rsidP="00B90467">
      <w:pPr>
        <w:pStyle w:val="a3"/>
        <w:shd w:val="clear" w:color="auto" w:fill="FFFFFF"/>
        <w:spacing w:before="0" w:beforeAutospacing="0" w:after="0" w:afterAutospacing="0"/>
        <w:jc w:val="center"/>
        <w:rPr>
          <w:color w:val="333333"/>
          <w:sz w:val="28"/>
          <w:szCs w:val="28"/>
        </w:rPr>
      </w:pPr>
      <w:r>
        <w:rPr>
          <w:sz w:val="28"/>
          <w:szCs w:val="28"/>
        </w:rPr>
        <w:t>о</w:t>
      </w:r>
      <w:r>
        <w:rPr>
          <w:color w:val="333333"/>
          <w:sz w:val="28"/>
          <w:szCs w:val="28"/>
        </w:rPr>
        <w:t xml:space="preserve"> комиссии Алейского района по противодействию экстремизму </w:t>
      </w:r>
    </w:p>
    <w:p w:rsidR="00B90467" w:rsidRDefault="00B90467" w:rsidP="00B90467">
      <w:pPr>
        <w:pStyle w:val="a3"/>
        <w:shd w:val="clear" w:color="auto" w:fill="FFFFFF"/>
        <w:spacing w:before="0" w:beforeAutospacing="0" w:after="0" w:afterAutospacing="0"/>
        <w:jc w:val="center"/>
        <w:rPr>
          <w:color w:val="333333"/>
          <w:sz w:val="28"/>
          <w:szCs w:val="28"/>
        </w:rPr>
      </w:pPr>
    </w:p>
    <w:p w:rsidR="00B90467" w:rsidRDefault="00B90467" w:rsidP="00B90467">
      <w:pPr>
        <w:pStyle w:val="a3"/>
        <w:numPr>
          <w:ilvl w:val="0"/>
          <w:numId w:val="2"/>
        </w:numPr>
        <w:shd w:val="clear" w:color="auto" w:fill="FFFFFF"/>
        <w:spacing w:before="0" w:beforeAutospacing="0" w:after="0" w:afterAutospacing="0"/>
        <w:jc w:val="center"/>
        <w:rPr>
          <w:color w:val="333333"/>
          <w:sz w:val="28"/>
          <w:szCs w:val="28"/>
        </w:rPr>
      </w:pPr>
      <w:r>
        <w:rPr>
          <w:color w:val="333333"/>
          <w:sz w:val="28"/>
          <w:szCs w:val="28"/>
        </w:rPr>
        <w:t>Общие положения</w:t>
      </w:r>
    </w:p>
    <w:p w:rsidR="00B90467" w:rsidRPr="00462330" w:rsidRDefault="00B90467" w:rsidP="00B90467">
      <w:pPr>
        <w:pStyle w:val="a3"/>
        <w:shd w:val="clear" w:color="auto" w:fill="FFFFFF"/>
        <w:spacing w:before="0" w:beforeAutospacing="0" w:after="0" w:afterAutospacing="0"/>
        <w:ind w:left="1080"/>
        <w:rPr>
          <w:color w:val="333333"/>
          <w:sz w:val="28"/>
          <w:szCs w:val="28"/>
        </w:rPr>
      </w:pPr>
    </w:p>
    <w:p w:rsidR="00B90467" w:rsidRDefault="00B90467" w:rsidP="00B90467">
      <w:pPr>
        <w:pStyle w:val="a3"/>
        <w:shd w:val="clear" w:color="auto" w:fill="FFFFFF"/>
        <w:spacing w:before="0" w:beforeAutospacing="0" w:after="0" w:afterAutospacing="0"/>
        <w:jc w:val="both"/>
        <w:rPr>
          <w:color w:val="333333"/>
          <w:sz w:val="28"/>
          <w:szCs w:val="28"/>
        </w:rPr>
      </w:pPr>
      <w:r>
        <w:t xml:space="preserve">  </w:t>
      </w:r>
      <w:r>
        <w:tab/>
      </w:r>
      <w:r>
        <w:rPr>
          <w:sz w:val="28"/>
          <w:szCs w:val="28"/>
        </w:rPr>
        <w:t xml:space="preserve">1. </w:t>
      </w:r>
      <w:r>
        <w:rPr>
          <w:color w:val="333333"/>
          <w:sz w:val="28"/>
          <w:szCs w:val="28"/>
        </w:rPr>
        <w:t xml:space="preserve"> Комиссия Алейского района по противодействию экстремизму </w:t>
      </w:r>
    </w:p>
    <w:p w:rsidR="00B90467" w:rsidRPr="00820F30" w:rsidRDefault="00B90467" w:rsidP="00B90467">
      <w:pPr>
        <w:pStyle w:val="a3"/>
        <w:shd w:val="clear" w:color="auto" w:fill="FFFFFF"/>
        <w:spacing w:before="0" w:beforeAutospacing="0" w:after="0" w:afterAutospacing="0"/>
        <w:jc w:val="both"/>
        <w:rPr>
          <w:color w:val="FF0000"/>
          <w:sz w:val="28"/>
          <w:szCs w:val="28"/>
        </w:rPr>
      </w:pPr>
      <w:r>
        <w:rPr>
          <w:color w:val="333333"/>
          <w:sz w:val="28"/>
          <w:szCs w:val="28"/>
        </w:rPr>
        <w:t xml:space="preserve"> </w:t>
      </w:r>
      <w:r>
        <w:rPr>
          <w:sz w:val="28"/>
          <w:szCs w:val="28"/>
        </w:rPr>
        <w:t xml:space="preserve">(далее – «Комиссия») является </w:t>
      </w:r>
      <w:r w:rsidR="00253455">
        <w:rPr>
          <w:sz w:val="28"/>
          <w:szCs w:val="28"/>
        </w:rPr>
        <w:t xml:space="preserve">межведомственным совещательным  </w:t>
      </w:r>
      <w:r>
        <w:rPr>
          <w:sz w:val="28"/>
          <w:szCs w:val="28"/>
        </w:rPr>
        <w:t xml:space="preserve">органом, образованным в целях профилактики экстремизма и минимизации и (или) ликвидации последствий проявлений экстремизма на территории Алейского района; обеспечения взаимодействия </w:t>
      </w:r>
      <w:r w:rsidRPr="00253455">
        <w:rPr>
          <w:sz w:val="28"/>
          <w:szCs w:val="28"/>
        </w:rPr>
        <w:t>между</w:t>
      </w:r>
      <w:r>
        <w:rPr>
          <w:sz w:val="28"/>
          <w:szCs w:val="28"/>
        </w:rPr>
        <w:t xml:space="preserve"> территориальными органами федеральных органов государственной власти, органов исполнительной власти, органов местного самоуправления.</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нормативными правовыми актами Алтайского края, нормативными правовыми актами Администрации Алейского района, а также настоящим Положением.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3. Комиссия осуществляет свою деятельность во взаимодействии с территориальными органами федеральных органов государственной власти, органами испол</w:t>
      </w:r>
      <w:r w:rsidR="00253455">
        <w:rPr>
          <w:sz w:val="28"/>
          <w:szCs w:val="28"/>
        </w:rPr>
        <w:t>нительной власти</w:t>
      </w:r>
      <w:r>
        <w:rPr>
          <w:sz w:val="28"/>
          <w:szCs w:val="28"/>
        </w:rPr>
        <w:t xml:space="preserve">, органами местного самоуправления, общественными объединениями и религиозными организациями.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4. Решения Комиссии, принимаемые в пределах ее компетенции, направляются в территориальные органы федеральных органов государственной власти, органы испол</w:t>
      </w:r>
      <w:r w:rsidR="00253455">
        <w:rPr>
          <w:sz w:val="28"/>
          <w:szCs w:val="28"/>
        </w:rPr>
        <w:t>нительной власти</w:t>
      </w:r>
      <w:r>
        <w:rPr>
          <w:sz w:val="28"/>
          <w:szCs w:val="28"/>
        </w:rPr>
        <w:t>, представленные в Комиссии, а также руководителям органов местного самоуправления, принимающим участие в очередном заседании Комиссии.</w:t>
      </w:r>
    </w:p>
    <w:p w:rsidR="00B90467" w:rsidRDefault="00B90467" w:rsidP="00B90467">
      <w:pPr>
        <w:pStyle w:val="a3"/>
        <w:shd w:val="clear" w:color="auto" w:fill="FFFFFF"/>
        <w:spacing w:before="0" w:beforeAutospacing="0" w:after="0" w:afterAutospacing="0"/>
        <w:ind w:firstLine="708"/>
        <w:jc w:val="both"/>
        <w:rPr>
          <w:sz w:val="28"/>
          <w:szCs w:val="28"/>
        </w:rPr>
      </w:pPr>
    </w:p>
    <w:p w:rsidR="00B90467" w:rsidRDefault="00B90467" w:rsidP="00B90467">
      <w:pPr>
        <w:pStyle w:val="a3"/>
        <w:numPr>
          <w:ilvl w:val="0"/>
          <w:numId w:val="2"/>
        </w:numPr>
        <w:shd w:val="clear" w:color="auto" w:fill="FFFFFF"/>
        <w:spacing w:before="0" w:beforeAutospacing="0" w:after="0" w:afterAutospacing="0"/>
        <w:jc w:val="center"/>
        <w:rPr>
          <w:sz w:val="28"/>
          <w:szCs w:val="28"/>
        </w:rPr>
      </w:pPr>
      <w:r>
        <w:rPr>
          <w:sz w:val="28"/>
          <w:szCs w:val="28"/>
        </w:rPr>
        <w:t>Полномочия Комиссии</w:t>
      </w:r>
    </w:p>
    <w:p w:rsidR="00B90467" w:rsidRPr="00462330" w:rsidRDefault="00B90467" w:rsidP="00B90467">
      <w:pPr>
        <w:pStyle w:val="a3"/>
        <w:shd w:val="clear" w:color="auto" w:fill="FFFFFF"/>
        <w:spacing w:before="0" w:beforeAutospacing="0" w:after="0" w:afterAutospacing="0"/>
        <w:ind w:left="1080"/>
        <w:jc w:val="both"/>
        <w:rPr>
          <w:sz w:val="28"/>
          <w:szCs w:val="28"/>
        </w:rPr>
      </w:pP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5. Полномочиями Комиссии являются: </w:t>
      </w:r>
    </w:p>
    <w:p w:rsidR="00B90467" w:rsidRDefault="00B90467" w:rsidP="00B90467">
      <w:pPr>
        <w:pStyle w:val="a3"/>
        <w:shd w:val="clear" w:color="auto" w:fill="FFFFFF"/>
        <w:spacing w:before="0" w:beforeAutospacing="0" w:after="0" w:afterAutospacing="0"/>
        <w:ind w:firstLine="708"/>
        <w:jc w:val="both"/>
        <w:rPr>
          <w:sz w:val="28"/>
          <w:szCs w:val="28"/>
        </w:rPr>
      </w:pPr>
      <w:r w:rsidRPr="00253455">
        <w:rPr>
          <w:sz w:val="28"/>
          <w:szCs w:val="28"/>
        </w:rPr>
        <w:t>Анализ и мониторинг социально-политической, миграционной, межнациональной и конфессиональной обстановки на территории</w:t>
      </w:r>
      <w:r>
        <w:rPr>
          <w:sz w:val="28"/>
          <w:szCs w:val="28"/>
        </w:rPr>
        <w:t xml:space="preserve"> Алейского района в части угроз и фактических проявлений экстремизма, ксенофобии, этнически и конфессионально мотивированной конфликтности;</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подготовка аналитических отчетов о реализации в Алейском районе   государственной политики в сфере противодействия экстремизму, Стратегии противодействия экстремизму в Российской Федерации до 2025 года и </w:t>
      </w:r>
      <w:r>
        <w:rPr>
          <w:sz w:val="28"/>
          <w:szCs w:val="28"/>
        </w:rPr>
        <w:lastRenderedPageBreak/>
        <w:t xml:space="preserve">представление их Губернатору Алтайского края, в прокуратуру в установленные сроки;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разработка мер, направленных на предупреждение возникновения межнациональных (межэтнических)</w:t>
      </w:r>
      <w:r w:rsidR="00253455">
        <w:rPr>
          <w:sz w:val="28"/>
          <w:szCs w:val="28"/>
        </w:rPr>
        <w:t xml:space="preserve"> </w:t>
      </w:r>
      <w:r>
        <w:rPr>
          <w:sz w:val="28"/>
          <w:szCs w:val="28"/>
        </w:rPr>
        <w:t xml:space="preserve">и межконфессиональных конфликтов, а также на предупреждение экстремистской деятельности на территории Алейского района;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обеспечение взаимодействия с территориальными органами федеральных органов государственной власти в области противодействия экстремизму и его профилактики, с органами испол</w:t>
      </w:r>
      <w:r w:rsidR="00253455">
        <w:rPr>
          <w:sz w:val="28"/>
          <w:szCs w:val="28"/>
        </w:rPr>
        <w:t>нительной власти</w:t>
      </w:r>
      <w:r>
        <w:rPr>
          <w:sz w:val="28"/>
          <w:szCs w:val="28"/>
        </w:rPr>
        <w:t xml:space="preserve">, органами местного самоуправления, общественными объединениями и религиозными организациями;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определение приоритетных направлений в сфере противодействия экстремизму (в том числе в области государственно-конфессиональных отношений, миграционной, национальной и молодежной политики) и выработка рекомендаций, имеющих целью повышение эффективности работы по выявлению и устранению причин и условий, способствующих возникновению и распространению экстремизма;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содействие деятельности общественных и иных объединений, молодежных групп, ориентированных на профилактику экстремизма в социально-политическом пространстве Алейского района;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участие в разработке проектов программ, планов и иных документов в области противодействия экстремизму; </w:t>
      </w:r>
    </w:p>
    <w:p w:rsidR="00B90467" w:rsidRDefault="00B90467" w:rsidP="00B90467">
      <w:pPr>
        <w:pStyle w:val="a3"/>
        <w:shd w:val="clear" w:color="auto" w:fill="FFFFFF"/>
        <w:spacing w:before="0" w:beforeAutospacing="0" w:after="0" w:afterAutospacing="0"/>
        <w:ind w:firstLine="708"/>
        <w:jc w:val="both"/>
        <w:rPr>
          <w:sz w:val="28"/>
          <w:szCs w:val="28"/>
        </w:rPr>
      </w:pPr>
      <w:r w:rsidRPr="00DA4DC8">
        <w:rPr>
          <w:sz w:val="28"/>
          <w:szCs w:val="28"/>
        </w:rPr>
        <w:t>осуществление иных полномочий в целях реализации задач, предусмотренных Положением.</w:t>
      </w:r>
      <w:r>
        <w:rPr>
          <w:sz w:val="28"/>
          <w:szCs w:val="28"/>
        </w:rPr>
        <w:t xml:space="preserve"> </w:t>
      </w:r>
    </w:p>
    <w:p w:rsidR="00B90467" w:rsidRDefault="00B90467" w:rsidP="00B90467">
      <w:pPr>
        <w:pStyle w:val="a3"/>
        <w:shd w:val="clear" w:color="auto" w:fill="FFFFFF"/>
        <w:spacing w:before="0" w:beforeAutospacing="0" w:after="0" w:afterAutospacing="0"/>
        <w:ind w:firstLine="708"/>
        <w:jc w:val="both"/>
        <w:rPr>
          <w:sz w:val="28"/>
          <w:szCs w:val="28"/>
        </w:rPr>
      </w:pP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6. Для осуществления своих полномочий Комиссия имеет право: </w:t>
      </w:r>
    </w:p>
    <w:p w:rsidR="00B90467" w:rsidRPr="000F119C" w:rsidRDefault="00B90467" w:rsidP="00B90467">
      <w:pPr>
        <w:pStyle w:val="a3"/>
        <w:shd w:val="clear" w:color="auto" w:fill="FFFFFF"/>
        <w:spacing w:before="0" w:beforeAutospacing="0" w:after="0" w:afterAutospacing="0"/>
        <w:ind w:firstLine="708"/>
        <w:jc w:val="both"/>
        <w:rPr>
          <w:sz w:val="28"/>
          <w:szCs w:val="28"/>
        </w:rPr>
      </w:pPr>
      <w:r w:rsidRPr="000F119C">
        <w:rPr>
          <w:sz w:val="28"/>
          <w:szCs w:val="28"/>
        </w:rPr>
        <w:t>принимать в пределах своей компетенции решения, касающиеся организации и совершенствования эффективности межведомственного взаимодействия территориальных органов федеральных органов государственной власти</w:t>
      </w:r>
      <w:r w:rsidRPr="00DA4DC8">
        <w:rPr>
          <w:sz w:val="28"/>
          <w:szCs w:val="28"/>
        </w:rPr>
        <w:t>, органов исполнительной влас</w:t>
      </w:r>
      <w:r w:rsidR="00DA4DC8" w:rsidRPr="00DA4DC8">
        <w:rPr>
          <w:sz w:val="28"/>
          <w:szCs w:val="28"/>
        </w:rPr>
        <w:t>ти</w:t>
      </w:r>
      <w:r>
        <w:rPr>
          <w:sz w:val="28"/>
          <w:szCs w:val="28"/>
        </w:rPr>
        <w:t xml:space="preserve">, </w:t>
      </w:r>
      <w:r w:rsidRPr="000F119C">
        <w:rPr>
          <w:sz w:val="28"/>
          <w:szCs w:val="28"/>
        </w:rPr>
        <w:t xml:space="preserve">органов местного самоуправления в области противодействия экстремизму, а также осуществлять контроль за их исполнением;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создавать межведомственные рабочие группы и иные рабочие органы в целях изучения вопросов, касающихся противодействия экстремизму, для подготовки проектов соответствующих решений Комиссии;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запрашивать </w:t>
      </w:r>
      <w:r w:rsidRPr="00DA4DC8">
        <w:rPr>
          <w:sz w:val="28"/>
          <w:szCs w:val="28"/>
        </w:rPr>
        <w:t>и получать</w:t>
      </w:r>
      <w:r>
        <w:rPr>
          <w:sz w:val="28"/>
          <w:szCs w:val="28"/>
        </w:rPr>
        <w:t xml:space="preserve"> в установленном порядке необходимые материалы и информацию от территориальных органов федеральных органов государственной власти, органов исполнительной власти, органов местного самоуправления, общественных объединений, религиозных организаций;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заслушивать </w:t>
      </w:r>
      <w:r w:rsidRPr="00DA4DC8">
        <w:rPr>
          <w:sz w:val="28"/>
          <w:szCs w:val="28"/>
        </w:rPr>
        <w:t>на заседаниях Комиссии представителей</w:t>
      </w:r>
      <w:r>
        <w:rPr>
          <w:sz w:val="28"/>
          <w:szCs w:val="28"/>
        </w:rPr>
        <w:t xml:space="preserve"> территориальных органов федеральных органов государственной власти, органов испол</w:t>
      </w:r>
      <w:r w:rsidR="00DA4DC8">
        <w:rPr>
          <w:sz w:val="28"/>
          <w:szCs w:val="28"/>
        </w:rPr>
        <w:t>нительной власти</w:t>
      </w:r>
      <w:r>
        <w:rPr>
          <w:sz w:val="28"/>
          <w:szCs w:val="28"/>
        </w:rPr>
        <w:t xml:space="preserve">, </w:t>
      </w:r>
      <w:r w:rsidRPr="00DA4DC8">
        <w:rPr>
          <w:sz w:val="28"/>
          <w:szCs w:val="28"/>
        </w:rPr>
        <w:t>органов местного самоуправления района</w:t>
      </w:r>
      <w:r>
        <w:rPr>
          <w:sz w:val="28"/>
          <w:szCs w:val="28"/>
        </w:rPr>
        <w:t xml:space="preserve">, руководителей общественных и религиозных организаций по вопросам противодействия экстремизму </w:t>
      </w:r>
      <w:r w:rsidRPr="00DA4DC8">
        <w:rPr>
          <w:sz w:val="28"/>
          <w:szCs w:val="28"/>
        </w:rPr>
        <w:t>(по согласованию);</w:t>
      </w:r>
      <w:r>
        <w:rPr>
          <w:sz w:val="28"/>
          <w:szCs w:val="28"/>
        </w:rPr>
        <w:t xml:space="preserve">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lastRenderedPageBreak/>
        <w:t xml:space="preserve">е) </w:t>
      </w:r>
      <w:r w:rsidRPr="00DA4DC8">
        <w:rPr>
          <w:sz w:val="28"/>
          <w:szCs w:val="28"/>
        </w:rPr>
        <w:t>приглашать</w:t>
      </w:r>
      <w:r>
        <w:rPr>
          <w:sz w:val="28"/>
          <w:szCs w:val="28"/>
        </w:rPr>
        <w:t xml:space="preserve"> для участия в работе Комиссии </w:t>
      </w:r>
      <w:r w:rsidRPr="00DA4DC8">
        <w:rPr>
          <w:sz w:val="28"/>
          <w:szCs w:val="28"/>
        </w:rPr>
        <w:t>представителей</w:t>
      </w:r>
      <w:r>
        <w:rPr>
          <w:sz w:val="28"/>
          <w:szCs w:val="28"/>
        </w:rPr>
        <w:t xml:space="preserve"> территориальных органов федеральных органов государственной власти</w:t>
      </w:r>
      <w:r w:rsidRPr="0097777E">
        <w:rPr>
          <w:color w:val="FF0000"/>
          <w:sz w:val="28"/>
          <w:szCs w:val="28"/>
        </w:rPr>
        <w:t xml:space="preserve">, </w:t>
      </w:r>
      <w:r w:rsidRPr="00DA4DC8">
        <w:rPr>
          <w:sz w:val="28"/>
          <w:szCs w:val="28"/>
        </w:rPr>
        <w:t>органов исполнительной власти</w:t>
      </w:r>
      <w:r>
        <w:rPr>
          <w:sz w:val="28"/>
          <w:szCs w:val="28"/>
        </w:rPr>
        <w:t xml:space="preserve">, органов местного самоуправления </w:t>
      </w:r>
      <w:r w:rsidRPr="00DA4DC8">
        <w:rPr>
          <w:sz w:val="28"/>
          <w:szCs w:val="28"/>
        </w:rPr>
        <w:t>района,</w:t>
      </w:r>
      <w:r>
        <w:rPr>
          <w:sz w:val="28"/>
          <w:szCs w:val="28"/>
        </w:rPr>
        <w:t xml:space="preserve"> руководителей общественных и религиозных   организаций по вопросам противодействия экстремизму </w:t>
      </w:r>
      <w:r w:rsidRPr="00DA4DC8">
        <w:rPr>
          <w:sz w:val="28"/>
          <w:szCs w:val="28"/>
        </w:rPr>
        <w:t>(по согласованию).</w:t>
      </w:r>
    </w:p>
    <w:p w:rsidR="00B90467" w:rsidRDefault="00B90467" w:rsidP="00B90467">
      <w:pPr>
        <w:pStyle w:val="a3"/>
        <w:shd w:val="clear" w:color="auto" w:fill="FFFFFF"/>
        <w:spacing w:before="0" w:beforeAutospacing="0" w:after="0" w:afterAutospacing="0"/>
        <w:ind w:firstLine="708"/>
        <w:jc w:val="both"/>
        <w:rPr>
          <w:sz w:val="28"/>
          <w:szCs w:val="28"/>
        </w:rPr>
      </w:pPr>
    </w:p>
    <w:p w:rsidR="00B90467" w:rsidRDefault="00B90467" w:rsidP="00B90467">
      <w:pPr>
        <w:pStyle w:val="a3"/>
        <w:numPr>
          <w:ilvl w:val="0"/>
          <w:numId w:val="2"/>
        </w:numPr>
        <w:shd w:val="clear" w:color="auto" w:fill="FFFFFF"/>
        <w:spacing w:before="0" w:beforeAutospacing="0" w:after="0" w:afterAutospacing="0"/>
        <w:jc w:val="center"/>
        <w:rPr>
          <w:sz w:val="28"/>
          <w:szCs w:val="28"/>
        </w:rPr>
      </w:pPr>
      <w:r>
        <w:rPr>
          <w:sz w:val="28"/>
          <w:szCs w:val="28"/>
        </w:rPr>
        <w:t>Организация деятельности Комиссии</w:t>
      </w:r>
    </w:p>
    <w:p w:rsidR="00B90467" w:rsidRPr="0097777E" w:rsidRDefault="00B90467" w:rsidP="00B90467">
      <w:pPr>
        <w:pStyle w:val="a3"/>
        <w:shd w:val="clear" w:color="auto" w:fill="FFFFFF"/>
        <w:spacing w:before="0" w:beforeAutospacing="0" w:after="0" w:afterAutospacing="0"/>
        <w:ind w:left="1080"/>
        <w:jc w:val="both"/>
        <w:rPr>
          <w:sz w:val="28"/>
          <w:szCs w:val="28"/>
        </w:rPr>
      </w:pP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7. Комиссия осуществляет свою деятельность на плановой основе. Повестка дня заседания Комиссии формируется на основе плана работы Комиссии, утверждаемого на календарный год. В повестку дня заседания Комиссии по предложению председателя Комиссии, ее членов могут вноситься на рассмотрение вопросы, не предусмотренные планом.</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8. Организационной формой работы Комиссии являются заседания, которые проводятся не реже одного раза в квартал. В случае необходимости по решению председателя Комиссии могут проводиться ее внеочередные заседания.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9. Председателем Комиссии является глава Алейского района. В случае отсутствия председателя Комиссии его полномочия осуществляет заместитель председателя Комиссии. </w:t>
      </w:r>
      <w:r w:rsidRPr="00DA4DC8">
        <w:rPr>
          <w:sz w:val="28"/>
          <w:szCs w:val="28"/>
        </w:rPr>
        <w:t>Состав Комиссии утверждается и изменяется распоряжением Администрации Алейского района.</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10. Председатель Комиссии:</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 организует работу Комиссии, распределяет обязанности между членами Комиссии, дает поручения членам Комиссии, утверждает план работы Комиссии, утверждает повестку дня ее заседаний, принимает решения о проведении заседаний Комиссии, утверждает принятые Комиссией рекомендации и предложения.</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В случае отсутствия председателя Комиссии его обязанности исполняет заместитель председателя Комиссии.</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11. Присутствие на заседании Комиссии ее членов обязательно. Заседание Комиссии считается правомочным, если на нем присутствует более половины ее членов. Члены Комиссии обладают равными правами при обсуждении рассматриваемых на заседании вопросов. 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 Лицо, исполняющее обязанности по должности лица, являющегося членом Комиссии, принимает участие в заседании Комиссии с правом совещательного голоса.</w:t>
      </w:r>
    </w:p>
    <w:p w:rsidR="00B90467" w:rsidRDefault="00B90467" w:rsidP="00B90467">
      <w:pPr>
        <w:pStyle w:val="a3"/>
        <w:shd w:val="clear" w:color="auto" w:fill="FFFFFF"/>
        <w:spacing w:before="0" w:beforeAutospacing="0" w:after="0" w:afterAutospacing="0"/>
        <w:ind w:firstLine="708"/>
        <w:jc w:val="both"/>
        <w:rPr>
          <w:sz w:val="28"/>
          <w:szCs w:val="28"/>
        </w:rPr>
      </w:pPr>
      <w:r w:rsidRPr="00DA4DC8">
        <w:rPr>
          <w:sz w:val="28"/>
          <w:szCs w:val="28"/>
        </w:rPr>
        <w:t>Решения Комиссии принимаются открытым голосование простым большинством голосов присутствующих на заседании членов Комиссии.</w:t>
      </w:r>
      <w:r>
        <w:rPr>
          <w:sz w:val="28"/>
          <w:szCs w:val="28"/>
        </w:rPr>
        <w:t xml:space="preserve">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 xml:space="preserve"> При голосовании каждый член Комиссии имеет один голос. В случае равенства голосов голос председательствующего является решающим.</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Решения Комиссии в течение 7 рабочих дней со дня проведения заседания Комиссии оформляются протоколом, который подписывается председателем Комиссии</w:t>
      </w:r>
      <w:r w:rsidRPr="007E186A">
        <w:rPr>
          <w:sz w:val="28"/>
          <w:szCs w:val="28"/>
        </w:rPr>
        <w:t xml:space="preserve"> </w:t>
      </w:r>
      <w:r>
        <w:rPr>
          <w:sz w:val="28"/>
          <w:szCs w:val="28"/>
        </w:rPr>
        <w:t xml:space="preserve">или его заместителем. В зависимости от </w:t>
      </w:r>
      <w:r>
        <w:rPr>
          <w:sz w:val="28"/>
          <w:szCs w:val="28"/>
        </w:rPr>
        <w:lastRenderedPageBreak/>
        <w:t xml:space="preserve">рассматриваемых вопросов к участию в заседаниях Комиссии могут привлекаться иные лица. </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12. Организационная деятельность Комиссии осуществляется ответственным секретарем Комиссии.</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Секретарь Комиссии:</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формирует проект повестки дня, координирует работу по подготовке необходимых материалов к заседанию Комиссии, проектов соответствующих решений, ведет и оформляет протокол заседания Комиссии;</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уведомляет членов Комиссии, приглашенных на заседание лиц о дате, времени, месте проведения заседания и о повестке дня не позднее чем за два рабочих дня до даты проведения заседания Комиссии, обеспечивает их необходимыми материалами;</w:t>
      </w:r>
    </w:p>
    <w:p w:rsidR="00B90467" w:rsidRDefault="00B90467" w:rsidP="00B90467">
      <w:pPr>
        <w:pStyle w:val="a3"/>
        <w:shd w:val="clear" w:color="auto" w:fill="FFFFFF"/>
        <w:spacing w:before="0" w:beforeAutospacing="0" w:after="0" w:afterAutospacing="0"/>
        <w:ind w:firstLine="708"/>
        <w:jc w:val="both"/>
        <w:rPr>
          <w:sz w:val="28"/>
          <w:szCs w:val="28"/>
        </w:rPr>
      </w:pPr>
      <w:r>
        <w:rPr>
          <w:sz w:val="28"/>
          <w:szCs w:val="28"/>
        </w:rPr>
        <w:t>обеспечивает ведение делопроизводства Комиссии, хранение протоколов заседаний Комиссии.</w:t>
      </w:r>
    </w:p>
    <w:p w:rsidR="00B90467" w:rsidRDefault="00B90467" w:rsidP="00B90467">
      <w:pPr>
        <w:pStyle w:val="a3"/>
        <w:shd w:val="clear" w:color="auto" w:fill="FFFFFF"/>
        <w:spacing w:before="0" w:beforeAutospacing="0" w:after="0" w:afterAutospacing="0"/>
        <w:ind w:firstLine="708"/>
        <w:jc w:val="both"/>
        <w:rPr>
          <w:color w:val="333333"/>
          <w:sz w:val="28"/>
          <w:szCs w:val="28"/>
        </w:rPr>
      </w:pPr>
      <w:r>
        <w:rPr>
          <w:sz w:val="28"/>
          <w:szCs w:val="28"/>
        </w:rPr>
        <w:t>13. Организационно-</w:t>
      </w:r>
      <w:r w:rsidRPr="00DA4DC8">
        <w:rPr>
          <w:sz w:val="28"/>
          <w:szCs w:val="28"/>
        </w:rPr>
        <w:t>техническое и</w:t>
      </w:r>
      <w:r>
        <w:rPr>
          <w:sz w:val="28"/>
          <w:szCs w:val="28"/>
        </w:rPr>
        <w:t xml:space="preserve"> правовое обеспечение деятельности Комиссии осуществляет Администрация Алейского района.</w:t>
      </w:r>
    </w:p>
    <w:p w:rsidR="00B90467" w:rsidRDefault="00B90467" w:rsidP="00B90467">
      <w:pPr>
        <w:ind w:left="-567" w:right="-16"/>
        <w:jc w:val="both"/>
        <w:rPr>
          <w:sz w:val="28"/>
          <w:szCs w:val="28"/>
        </w:rPr>
      </w:pPr>
    </w:p>
    <w:p w:rsidR="00B90467" w:rsidRDefault="00B90467" w:rsidP="00B90467">
      <w:pPr>
        <w:ind w:left="-567" w:right="-16"/>
        <w:jc w:val="both"/>
        <w:rPr>
          <w:sz w:val="28"/>
          <w:szCs w:val="28"/>
        </w:rPr>
      </w:pPr>
    </w:p>
    <w:p w:rsidR="00B90467" w:rsidRDefault="00B90467" w:rsidP="00B90467">
      <w:pPr>
        <w:ind w:left="-567" w:right="-16"/>
        <w:jc w:val="both"/>
        <w:rPr>
          <w:sz w:val="28"/>
          <w:szCs w:val="28"/>
        </w:rPr>
      </w:pPr>
    </w:p>
    <w:p w:rsidR="00B90467" w:rsidRDefault="00B90467" w:rsidP="00B90467">
      <w:pPr>
        <w:ind w:left="-567" w:right="-16"/>
        <w:jc w:val="both"/>
        <w:rPr>
          <w:sz w:val="28"/>
          <w:szCs w:val="28"/>
        </w:rPr>
      </w:pPr>
    </w:p>
    <w:p w:rsidR="00B90467" w:rsidRDefault="00B90467" w:rsidP="00B90467">
      <w:pPr>
        <w:ind w:left="-567" w:right="-16"/>
        <w:jc w:val="both"/>
        <w:rPr>
          <w:sz w:val="28"/>
          <w:szCs w:val="28"/>
        </w:rPr>
      </w:pPr>
    </w:p>
    <w:p w:rsidR="00B90467" w:rsidRDefault="00B90467" w:rsidP="00B90467">
      <w:pPr>
        <w:ind w:left="-567" w:right="-16"/>
        <w:jc w:val="both"/>
        <w:rPr>
          <w:sz w:val="28"/>
          <w:szCs w:val="28"/>
        </w:rPr>
      </w:pPr>
    </w:p>
    <w:p w:rsidR="00B90467" w:rsidRDefault="00B90467" w:rsidP="00B90467">
      <w:pPr>
        <w:ind w:left="-567" w:right="-16"/>
        <w:jc w:val="both"/>
        <w:rPr>
          <w:sz w:val="28"/>
          <w:szCs w:val="28"/>
        </w:rPr>
      </w:pPr>
    </w:p>
    <w:p w:rsidR="00B90467" w:rsidRDefault="00B90467" w:rsidP="00B90467">
      <w:pPr>
        <w:ind w:left="-567" w:right="-16"/>
        <w:jc w:val="both"/>
        <w:rPr>
          <w:sz w:val="28"/>
          <w:szCs w:val="28"/>
        </w:rPr>
      </w:pPr>
    </w:p>
    <w:p w:rsidR="00B90467" w:rsidRDefault="00B90467" w:rsidP="00B90467">
      <w:pPr>
        <w:ind w:right="-16"/>
        <w:rPr>
          <w:sz w:val="28"/>
          <w:szCs w:val="28"/>
        </w:rPr>
      </w:pPr>
    </w:p>
    <w:p w:rsidR="00B90467" w:rsidRDefault="00B90467" w:rsidP="00B90467">
      <w:pPr>
        <w:ind w:right="-16"/>
        <w:rPr>
          <w:sz w:val="28"/>
          <w:szCs w:val="28"/>
        </w:rPr>
      </w:pPr>
    </w:p>
    <w:p w:rsidR="00B90467" w:rsidRDefault="00B90467" w:rsidP="00B90467">
      <w:pPr>
        <w:ind w:left="-567" w:right="-16"/>
        <w:rPr>
          <w:sz w:val="28"/>
          <w:szCs w:val="28"/>
        </w:rPr>
      </w:pPr>
    </w:p>
    <w:p w:rsidR="00B90467" w:rsidRDefault="00B90467" w:rsidP="00B90467"/>
    <w:p w:rsidR="00EA2C6B" w:rsidRDefault="00EA2C6B"/>
    <w:sectPr w:rsidR="00EA2C6B" w:rsidSect="00EA2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60A2"/>
    <w:multiLevelType w:val="hybridMultilevel"/>
    <w:tmpl w:val="0196453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D67ECE"/>
    <w:multiLevelType w:val="hybridMultilevel"/>
    <w:tmpl w:val="E274F87C"/>
    <w:lvl w:ilvl="0" w:tplc="44F2586E">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DB2BF6"/>
    <w:multiLevelType w:val="hybridMultilevel"/>
    <w:tmpl w:val="67827EB4"/>
    <w:lvl w:ilvl="0" w:tplc="65C81F2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F30"/>
    <w:rsid w:val="0006177E"/>
    <w:rsid w:val="000D2BAB"/>
    <w:rsid w:val="000F119C"/>
    <w:rsid w:val="00195921"/>
    <w:rsid w:val="00253455"/>
    <w:rsid w:val="002C7B1F"/>
    <w:rsid w:val="002D73E9"/>
    <w:rsid w:val="00462330"/>
    <w:rsid w:val="0054589F"/>
    <w:rsid w:val="007E186A"/>
    <w:rsid w:val="00820F30"/>
    <w:rsid w:val="0095394D"/>
    <w:rsid w:val="0097777E"/>
    <w:rsid w:val="00A27D38"/>
    <w:rsid w:val="00B51046"/>
    <w:rsid w:val="00B90467"/>
    <w:rsid w:val="00D9257B"/>
    <w:rsid w:val="00DA4DC8"/>
    <w:rsid w:val="00DE69D7"/>
    <w:rsid w:val="00EA2C6B"/>
    <w:rsid w:val="00FA2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F3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D9257B"/>
    <w:pPr>
      <w:keepNext/>
      <w:jc w:val="center"/>
      <w:outlineLvl w:val="1"/>
    </w:pPr>
    <w:rPr>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F30"/>
    <w:pPr>
      <w:overflowPunct/>
      <w:autoSpaceDE/>
      <w:autoSpaceDN/>
      <w:adjustRightInd/>
      <w:spacing w:before="100" w:beforeAutospacing="1" w:after="100" w:afterAutospacing="1"/>
    </w:pPr>
    <w:rPr>
      <w:sz w:val="24"/>
      <w:szCs w:val="24"/>
    </w:rPr>
  </w:style>
  <w:style w:type="paragraph" w:styleId="a4">
    <w:name w:val="List Paragraph"/>
    <w:basedOn w:val="a"/>
    <w:uiPriority w:val="34"/>
    <w:qFormat/>
    <w:rsid w:val="00820F30"/>
    <w:pPr>
      <w:ind w:left="720"/>
      <w:contextualSpacing/>
    </w:pPr>
  </w:style>
  <w:style w:type="character" w:customStyle="1" w:styleId="20">
    <w:name w:val="Заголовок 2 Знак"/>
    <w:basedOn w:val="a0"/>
    <w:link w:val="2"/>
    <w:semiHidden/>
    <w:rsid w:val="00D9257B"/>
    <w:rPr>
      <w:rFonts w:ascii="Times New Roman" w:eastAsia="Times New Roman" w:hAnsi="Times New Roman" w:cs="Times New Roman"/>
      <w:b/>
      <w:sz w:val="48"/>
      <w:szCs w:val="20"/>
      <w:lang w:eastAsia="ru-RU"/>
    </w:rPr>
  </w:style>
  <w:style w:type="paragraph" w:styleId="a5">
    <w:name w:val="Title"/>
    <w:basedOn w:val="a"/>
    <w:link w:val="a6"/>
    <w:uiPriority w:val="99"/>
    <w:qFormat/>
    <w:rsid w:val="00D9257B"/>
    <w:pPr>
      <w:jc w:val="center"/>
    </w:pPr>
    <w:rPr>
      <w:b/>
      <w:sz w:val="24"/>
    </w:rPr>
  </w:style>
  <w:style w:type="character" w:customStyle="1" w:styleId="a6">
    <w:name w:val="Название Знак"/>
    <w:basedOn w:val="a0"/>
    <w:link w:val="a5"/>
    <w:uiPriority w:val="99"/>
    <w:rsid w:val="00D9257B"/>
    <w:rPr>
      <w:rFonts w:ascii="Times New Roman" w:eastAsia="Times New Roman" w:hAnsi="Times New Roman" w:cs="Times New Roman"/>
      <w:b/>
      <w:sz w:val="24"/>
      <w:szCs w:val="20"/>
      <w:lang w:eastAsia="ru-RU"/>
    </w:rPr>
  </w:style>
  <w:style w:type="paragraph" w:styleId="a7">
    <w:name w:val="Subtitle"/>
    <w:basedOn w:val="a"/>
    <w:link w:val="a8"/>
    <w:uiPriority w:val="99"/>
    <w:qFormat/>
    <w:rsid w:val="00D9257B"/>
    <w:pPr>
      <w:jc w:val="center"/>
    </w:pPr>
    <w:rPr>
      <w:b/>
      <w:sz w:val="32"/>
    </w:rPr>
  </w:style>
  <w:style w:type="character" w:customStyle="1" w:styleId="a8">
    <w:name w:val="Подзаголовок Знак"/>
    <w:basedOn w:val="a0"/>
    <w:link w:val="a7"/>
    <w:uiPriority w:val="99"/>
    <w:rsid w:val="00D9257B"/>
    <w:rPr>
      <w:rFonts w:ascii="Times New Roman" w:eastAsia="Times New Roman" w:hAnsi="Times New Roman" w:cs="Times New Roman"/>
      <w:b/>
      <w:sz w:val="32"/>
      <w:szCs w:val="20"/>
      <w:lang w:eastAsia="ru-RU"/>
    </w:rPr>
  </w:style>
  <w:style w:type="paragraph" w:customStyle="1" w:styleId="style4">
    <w:name w:val="style4"/>
    <w:basedOn w:val="a"/>
    <w:uiPriority w:val="99"/>
    <w:semiHidden/>
    <w:rsid w:val="00D9257B"/>
    <w:pPr>
      <w:overflowPunct/>
      <w:autoSpaceDE/>
      <w:autoSpaceDN/>
      <w:adjustRightInd/>
      <w:spacing w:before="100" w:beforeAutospacing="1" w:after="100" w:afterAutospacing="1"/>
    </w:pPr>
    <w:rPr>
      <w:sz w:val="24"/>
      <w:szCs w:val="24"/>
    </w:rPr>
  </w:style>
  <w:style w:type="character" w:customStyle="1" w:styleId="selectorcontent">
    <w:name w:val="selector_content"/>
    <w:basedOn w:val="a0"/>
    <w:rsid w:val="0095394D"/>
  </w:style>
</w:styles>
</file>

<file path=word/webSettings.xml><?xml version="1.0" encoding="utf-8"?>
<w:webSettings xmlns:r="http://schemas.openxmlformats.org/officeDocument/2006/relationships" xmlns:w="http://schemas.openxmlformats.org/wordprocessingml/2006/main">
  <w:divs>
    <w:div w:id="554513639">
      <w:bodyDiv w:val="1"/>
      <w:marLeft w:val="0"/>
      <w:marRight w:val="0"/>
      <w:marTop w:val="0"/>
      <w:marBottom w:val="0"/>
      <w:divBdr>
        <w:top w:val="none" w:sz="0" w:space="0" w:color="auto"/>
        <w:left w:val="none" w:sz="0" w:space="0" w:color="auto"/>
        <w:bottom w:val="none" w:sz="0" w:space="0" w:color="auto"/>
        <w:right w:val="none" w:sz="0" w:space="0" w:color="auto"/>
      </w:divBdr>
    </w:div>
    <w:div w:id="7862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8DEEA-DB66-4EC9-9DB0-9259AD25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10</cp:revision>
  <dcterms:created xsi:type="dcterms:W3CDTF">2022-10-24T15:35:00Z</dcterms:created>
  <dcterms:modified xsi:type="dcterms:W3CDTF">2022-11-02T07:39:00Z</dcterms:modified>
</cp:coreProperties>
</file>