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B" w:rsidRDefault="00D85C6B" w:rsidP="00AE6F32">
      <w:pPr>
        <w:keepNext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Приложение 2</w:t>
      </w:r>
    </w:p>
    <w:p w:rsidR="00895576" w:rsidRPr="004F1806" w:rsidRDefault="00895576" w:rsidP="00AE6F32">
      <w:pPr>
        <w:keepNext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4F1806">
        <w:rPr>
          <w:rFonts w:ascii="PT Astra Serif" w:eastAsia="Times New Roman" w:hAnsi="PT Astra Serif" w:cs="Times New Roman"/>
          <w:sz w:val="28"/>
          <w:szCs w:val="20"/>
          <w:lang w:eastAsia="ru-RU"/>
        </w:rPr>
        <w:t>Информация о выполнении муниципального плана мероприятий («дорожной карты»)</w:t>
      </w:r>
    </w:p>
    <w:p w:rsidR="00895576" w:rsidRPr="004F1806" w:rsidRDefault="00895576" w:rsidP="00AE6F32">
      <w:pPr>
        <w:keepNext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4F180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по содействию развитию конкуренции на рынках товаров, работ и услуг </w:t>
      </w:r>
      <w:r w:rsidR="00742765">
        <w:rPr>
          <w:rFonts w:ascii="PT Astra Serif" w:eastAsia="Times New Roman" w:hAnsi="PT Astra Serif" w:cs="Times New Roman"/>
          <w:sz w:val="28"/>
          <w:szCs w:val="20"/>
          <w:lang w:eastAsia="ru-RU"/>
        </w:rPr>
        <w:t>Алейского</w:t>
      </w:r>
      <w:r w:rsidRPr="004F180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района </w:t>
      </w: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2411"/>
        <w:gridCol w:w="2089"/>
        <w:gridCol w:w="1949"/>
        <w:gridCol w:w="1065"/>
        <w:gridCol w:w="1065"/>
        <w:gridCol w:w="1215"/>
        <w:gridCol w:w="1360"/>
        <w:gridCol w:w="1416"/>
        <w:gridCol w:w="1783"/>
      </w:tblGrid>
      <w:tr w:rsidR="004F5D60" w:rsidRPr="007B2F20" w:rsidTr="00037C1A">
        <w:trPr>
          <w:trHeight w:val="292"/>
          <w:jc w:val="center"/>
        </w:trPr>
        <w:tc>
          <w:tcPr>
            <w:tcW w:w="146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18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18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5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06">
              <w:rPr>
                <w:rFonts w:ascii="PT Astra Serif" w:hAnsi="PT Astra Serif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706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06">
              <w:rPr>
                <w:rFonts w:ascii="PT Astra Serif" w:hAnsi="PT Astra Serif" w:cs="Times New Roman"/>
                <w:b/>
              </w:rPr>
              <w:t>Фактический результат выполнения мероприятия (по состоянию на 01.01.202</w:t>
            </w:r>
            <w:r>
              <w:rPr>
                <w:rFonts w:ascii="PT Astra Serif" w:hAnsi="PT Astra Serif" w:cs="Times New Roman"/>
                <w:b/>
              </w:rPr>
              <w:t>5</w:t>
            </w:r>
            <w:r w:rsidRPr="004F1806">
              <w:rPr>
                <w:rFonts w:ascii="PT Astra Serif" w:hAnsi="PT Astra Serif" w:cs="Times New Roman"/>
                <w:b/>
              </w:rPr>
              <w:t>) (описание)</w:t>
            </w:r>
          </w:p>
        </w:tc>
        <w:tc>
          <w:tcPr>
            <w:tcW w:w="659" w:type="pct"/>
            <w:vMerge w:val="restart"/>
          </w:tcPr>
          <w:p w:rsidR="004F5D60" w:rsidRPr="004F1806" w:rsidRDefault="004F5D60" w:rsidP="00DB3763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F1806">
              <w:rPr>
                <w:rFonts w:ascii="PT Astra Serif" w:hAnsi="PT Astra Serif" w:cs="Times New Roman"/>
                <w:b/>
              </w:rPr>
              <w:t>Наименование целевого показателя</w:t>
            </w:r>
          </w:p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pct"/>
            <w:gridSpan w:val="4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06">
              <w:rPr>
                <w:rFonts w:ascii="PT Astra Serif" w:hAnsi="PT Astra Serif" w:cs="Times New Roman"/>
                <w:b/>
              </w:rPr>
              <w:t>Значение целевого показателя</w:t>
            </w:r>
          </w:p>
        </w:tc>
        <w:tc>
          <w:tcPr>
            <w:tcW w:w="479" w:type="pct"/>
            <w:vMerge w:val="restart"/>
          </w:tcPr>
          <w:p w:rsidR="004F5D60" w:rsidRPr="00AE1B83" w:rsidRDefault="004F5D60" w:rsidP="00C50662">
            <w:pPr>
              <w:ind w:left="-105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603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4F5D60" w:rsidRPr="007B2F20" w:rsidTr="00037C1A">
        <w:trPr>
          <w:trHeight w:val="757"/>
          <w:jc w:val="center"/>
        </w:trPr>
        <w:tc>
          <w:tcPr>
            <w:tcW w:w="146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037C1A" w:rsidRDefault="004F5D60" w:rsidP="00C50662">
            <w:pPr>
              <w:ind w:right="-66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Исходное значение показателя</w:t>
            </w:r>
          </w:p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(202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3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Целевое значение показателя (202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11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Фактическое значение показателя (202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Pr="004F18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данных, методика расчета показателя</w:t>
            </w:r>
          </w:p>
        </w:tc>
        <w:tc>
          <w:tcPr>
            <w:tcW w:w="479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D60" w:rsidRPr="007B2F20" w:rsidTr="007B727A">
        <w:trPr>
          <w:trHeight w:val="757"/>
          <w:jc w:val="center"/>
        </w:trPr>
        <w:tc>
          <w:tcPr>
            <w:tcW w:w="146" w:type="pct"/>
          </w:tcPr>
          <w:p w:rsidR="004F5D60" w:rsidRPr="004F1806" w:rsidRDefault="004F5D60" w:rsidP="00DB3763">
            <w:pPr>
              <w:keepNext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</w:tcPr>
          <w:p w:rsidR="004F5D60" w:rsidRPr="00AE1B83" w:rsidRDefault="004F5D60" w:rsidP="009E3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субсидий, направленных на поддержку производства молока</w:t>
            </w:r>
          </w:p>
        </w:tc>
        <w:tc>
          <w:tcPr>
            <w:tcW w:w="706" w:type="pct"/>
          </w:tcPr>
          <w:p w:rsidR="004F5D60" w:rsidRPr="00AE1B83" w:rsidRDefault="004F5D60" w:rsidP="00631419">
            <w:pPr>
              <w:keepNext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Наблюдается </w:t>
            </w:r>
            <w:r w:rsidR="0078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незначительное </w:t>
            </w:r>
            <w:bookmarkStart w:id="0" w:name="_GoBack"/>
            <w:bookmarkEnd w:id="0"/>
            <w:r w:rsidR="00631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</w:t>
            </w:r>
            <w:r w:rsidRPr="00C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объема производства молока в хозяйствах всех категорий</w:t>
            </w:r>
            <w:r w:rsidR="00FB2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9" w:type="pct"/>
          </w:tcPr>
          <w:p w:rsidR="004F5D60" w:rsidRPr="00AE1B83" w:rsidRDefault="004F5D60" w:rsidP="009E3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360" w:type="pct"/>
          </w:tcPr>
          <w:p w:rsidR="004F5D60" w:rsidRPr="00E35B4D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B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360" w:type="pct"/>
          </w:tcPr>
          <w:p w:rsidR="004F5D60" w:rsidRPr="00E35B4D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B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411" w:type="pct"/>
            <w:shd w:val="clear" w:color="auto" w:fill="auto"/>
          </w:tcPr>
          <w:p w:rsidR="004F5D60" w:rsidRPr="00AE1B83" w:rsidRDefault="007B727A" w:rsidP="00631419">
            <w:pPr>
              <w:ind w:right="-19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3141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3141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:rsidR="004F5D60" w:rsidRPr="00AE1B83" w:rsidRDefault="009E3193" w:rsidP="009E31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</w:tcPr>
          <w:p w:rsidR="004F5D60" w:rsidRPr="00AE1B83" w:rsidRDefault="009E3193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Комитет по сельскому хозяйству</w:t>
            </w:r>
          </w:p>
        </w:tc>
        <w:tc>
          <w:tcPr>
            <w:tcW w:w="603" w:type="pct"/>
          </w:tcPr>
          <w:p w:rsidR="004F5D60" w:rsidRPr="00AE1B83" w:rsidRDefault="009E3193" w:rsidP="009E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создание условий, стимулирующих развитие молочного скотоводства</w:t>
            </w:r>
          </w:p>
        </w:tc>
      </w:tr>
      <w:tr w:rsidR="00037C1A" w:rsidRPr="007B2F20" w:rsidTr="007B727A">
        <w:trPr>
          <w:trHeight w:val="757"/>
          <w:jc w:val="center"/>
        </w:trPr>
        <w:tc>
          <w:tcPr>
            <w:tcW w:w="146" w:type="pct"/>
          </w:tcPr>
          <w:p w:rsidR="004F5D60" w:rsidRPr="00AE1B83" w:rsidRDefault="00037C1A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pct"/>
          </w:tcPr>
          <w:p w:rsidR="004F5D60" w:rsidRPr="00AE1B83" w:rsidRDefault="004F5D60" w:rsidP="009E3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содействия </w:t>
            </w:r>
            <w:proofErr w:type="spell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получении субсидий, направленных на предоставление государственной </w:t>
            </w:r>
            <w:proofErr w:type="gram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крестьянских (фермерских) хозяйств и сельскохозяйственных потребительских кооперативов, в том числе в целях развития молочного скотоводства</w:t>
            </w:r>
          </w:p>
        </w:tc>
        <w:tc>
          <w:tcPr>
            <w:tcW w:w="706" w:type="pct"/>
          </w:tcPr>
          <w:p w:rsidR="004F5D60" w:rsidRPr="00AE1B83" w:rsidRDefault="004F5D60" w:rsidP="009E3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мер господдержки</w:t>
            </w:r>
          </w:p>
        </w:tc>
        <w:tc>
          <w:tcPr>
            <w:tcW w:w="659" w:type="pct"/>
          </w:tcPr>
          <w:p w:rsidR="004F5D60" w:rsidRPr="00AE1B83" w:rsidRDefault="004F5D60" w:rsidP="009E3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в сфере агропромышленного комплекса, получивших поддержку, в том числе в результате предоставления услуг, оказанных центрами компетенций в сфере сельскохозяйственной кооперации и поддержки фермеров, единиц</w:t>
            </w:r>
          </w:p>
        </w:tc>
        <w:tc>
          <w:tcPr>
            <w:tcW w:w="360" w:type="pc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4F5D60" w:rsidRPr="00AE1B83" w:rsidRDefault="007B727A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Комитет по сельскому хозяйству</w:t>
            </w:r>
          </w:p>
        </w:tc>
        <w:tc>
          <w:tcPr>
            <w:tcW w:w="603" w:type="pct"/>
          </w:tcPr>
          <w:p w:rsidR="004F5D60" w:rsidRPr="00AE1B83" w:rsidRDefault="004F5D60" w:rsidP="009E3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создание стимулов для развития животноводства в малых формах хозяйствования</w:t>
            </w:r>
          </w:p>
        </w:tc>
      </w:tr>
      <w:tr w:rsidR="004F5D60" w:rsidRPr="007B2F20" w:rsidTr="007B727A">
        <w:trPr>
          <w:trHeight w:val="757"/>
          <w:jc w:val="center"/>
        </w:trPr>
        <w:tc>
          <w:tcPr>
            <w:tcW w:w="146" w:type="pct"/>
          </w:tcPr>
          <w:p w:rsidR="004F5D60" w:rsidRPr="00AE1B83" w:rsidRDefault="00037C1A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4F5D60" w:rsidRPr="00AE1B83" w:rsidRDefault="004F5D60" w:rsidP="00625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заключенных договоров между производителями молока и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переработчиками</w:t>
            </w:r>
          </w:p>
        </w:tc>
        <w:tc>
          <w:tcPr>
            <w:tcW w:w="706" w:type="pct"/>
          </w:tcPr>
          <w:p w:rsidR="004F5D60" w:rsidRPr="00AE1B83" w:rsidRDefault="004F5D60" w:rsidP="00625B4B">
            <w:pPr>
              <w:keepNext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Налаживание устойчивых связей между производителями 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молока и переработчиками </w:t>
            </w:r>
          </w:p>
        </w:tc>
        <w:tc>
          <w:tcPr>
            <w:tcW w:w="659" w:type="pct"/>
          </w:tcPr>
          <w:p w:rsidR="004F5D60" w:rsidRPr="00AE1B83" w:rsidRDefault="004F5D60" w:rsidP="00625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заключенных договоров, единиц</w:t>
            </w:r>
          </w:p>
        </w:tc>
        <w:tc>
          <w:tcPr>
            <w:tcW w:w="360" w:type="pct"/>
          </w:tcPr>
          <w:p w:rsidR="004F5D60" w:rsidRPr="00AE1B83" w:rsidRDefault="007B727A" w:rsidP="00625B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60" w:type="pct"/>
          </w:tcPr>
          <w:p w:rsidR="004F5D60" w:rsidRPr="00AE1B83" w:rsidRDefault="004F5D60" w:rsidP="00625B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4</w:t>
            </w:r>
          </w:p>
        </w:tc>
        <w:tc>
          <w:tcPr>
            <w:tcW w:w="411" w:type="pct"/>
            <w:shd w:val="clear" w:color="auto" w:fill="auto"/>
          </w:tcPr>
          <w:p w:rsidR="004F5D60" w:rsidRPr="00AE1B83" w:rsidRDefault="007B727A" w:rsidP="00625B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60" w:type="pct"/>
          </w:tcPr>
          <w:p w:rsidR="004F5D60" w:rsidRPr="00AE1B83" w:rsidRDefault="004F5D60" w:rsidP="00625B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</w:tcPr>
          <w:p w:rsidR="004F5D60" w:rsidRPr="00AE1B83" w:rsidRDefault="004F5D60" w:rsidP="00625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сельскому хозяйству </w:t>
            </w:r>
          </w:p>
        </w:tc>
        <w:tc>
          <w:tcPr>
            <w:tcW w:w="603" w:type="pct"/>
          </w:tcPr>
          <w:p w:rsidR="004F5D60" w:rsidRPr="00AE1B83" w:rsidRDefault="004F5D60" w:rsidP="00625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налаживание устойчивых связей между производителями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молока и переработчиками</w:t>
            </w:r>
          </w:p>
          <w:p w:rsidR="004F5D60" w:rsidRPr="00AE1B83" w:rsidRDefault="004F5D60" w:rsidP="00625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D60" w:rsidRPr="007B2F20" w:rsidTr="00CF5FF4">
        <w:trPr>
          <w:trHeight w:val="757"/>
          <w:jc w:val="center"/>
        </w:trPr>
        <w:tc>
          <w:tcPr>
            <w:tcW w:w="146" w:type="pct"/>
          </w:tcPr>
          <w:p w:rsidR="004F5D60" w:rsidRPr="00AE1B83" w:rsidRDefault="00037C1A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15" w:type="pc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опросов населения района в целях определения спроса/потребности в размещении нестационарных торговых объектов</w:t>
            </w:r>
          </w:p>
        </w:tc>
        <w:tc>
          <w:tcPr>
            <w:tcW w:w="706" w:type="pct"/>
            <w:vMerge w:val="restart"/>
          </w:tcPr>
          <w:p w:rsidR="004F5D60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 опрос насел</w:t>
            </w:r>
            <w:r w:rsidR="007B727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ния, схема размещения НТО актуализирована.</w:t>
            </w:r>
          </w:p>
          <w:p w:rsidR="00E7422B" w:rsidRDefault="00E7422B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2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района от 25.10.2024 №392 «О внесении дополнения в схему размещения нестационарных торговых объектов на территории муниципального образования муниципального района </w:t>
            </w:r>
            <w:proofErr w:type="spellStart"/>
            <w:r w:rsidRPr="00E7422B">
              <w:rPr>
                <w:rFonts w:ascii="Times New Roman" w:hAnsi="Times New Roman" w:cs="Times New Roman"/>
                <w:bCs/>
                <w:sz w:val="20"/>
                <w:szCs w:val="20"/>
              </w:rPr>
              <w:t>Алейский</w:t>
            </w:r>
            <w:proofErr w:type="spellEnd"/>
            <w:r w:rsidRPr="00E742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Алтайского края, утвержденную постановлением Администрации района от 19.08.2019 № 298 «Об утверждении схемы размещения нестационарных торговых объектов на территории муниципального образования Алейского района Алтайского края»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5D60" w:rsidRPr="00AE1B83" w:rsidRDefault="00B16D0D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" w:history="1">
              <w:r w:rsidR="002C2E88" w:rsidRPr="00AA55C1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https://clck.ru/3Fvbzt</w:t>
              </w:r>
            </w:hyperlink>
            <w:r w:rsidR="002C2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объектов, единиц.</w:t>
            </w:r>
          </w:p>
        </w:tc>
        <w:tc>
          <w:tcPr>
            <w:tcW w:w="360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60" w:type="pct"/>
            <w:vMerge w:val="restart"/>
          </w:tcPr>
          <w:p w:rsidR="004F5D60" w:rsidRPr="00AE1B83" w:rsidRDefault="00037C1A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F5D60" w:rsidRPr="00AE1B83" w:rsidRDefault="00CF5FF4" w:rsidP="006C3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60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</w:t>
            </w:r>
          </w:p>
        </w:tc>
        <w:tc>
          <w:tcPr>
            <w:tcW w:w="603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</w:tr>
      <w:tr w:rsidR="004F5D60" w:rsidRPr="007B2F20" w:rsidTr="00CF5FF4">
        <w:trPr>
          <w:trHeight w:val="757"/>
          <w:jc w:val="center"/>
        </w:trPr>
        <w:tc>
          <w:tcPr>
            <w:tcW w:w="146" w:type="pct"/>
          </w:tcPr>
          <w:p w:rsidR="004F5D60" w:rsidRPr="00AE1B83" w:rsidRDefault="00037C1A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pc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Подготовка в соответствии с предложениями ОМСУ изменений в порядок разработки и утверждения схем размещения нестационарных торговых объектов на территории муниципальных образований (расширение перечня объектов)</w:t>
            </w:r>
          </w:p>
        </w:tc>
        <w:tc>
          <w:tcPr>
            <w:tcW w:w="706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D60" w:rsidRPr="007B2F20" w:rsidTr="00CF5FF4">
        <w:trPr>
          <w:trHeight w:val="757"/>
          <w:jc w:val="center"/>
        </w:trPr>
        <w:tc>
          <w:tcPr>
            <w:tcW w:w="146" w:type="pct"/>
          </w:tcPr>
          <w:p w:rsidR="004F5D60" w:rsidRPr="00AE1B83" w:rsidRDefault="00037C1A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" w:type="pc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Утверждение ОМСУ актуализированной схемы размещения нестационарных торговых объектов</w:t>
            </w:r>
          </w:p>
        </w:tc>
        <w:tc>
          <w:tcPr>
            <w:tcW w:w="706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D60" w:rsidRPr="007B2F20" w:rsidTr="00CF5FF4">
        <w:trPr>
          <w:trHeight w:val="757"/>
          <w:jc w:val="center"/>
        </w:trPr>
        <w:tc>
          <w:tcPr>
            <w:tcW w:w="146" w:type="pct"/>
          </w:tcPr>
          <w:p w:rsidR="004F5D60" w:rsidRPr="00AE1B83" w:rsidRDefault="000F3B07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pc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совещаний в режиме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видеоконференцсвязи причастными ведомствами</w:t>
            </w:r>
          </w:p>
        </w:tc>
        <w:tc>
          <w:tcPr>
            <w:tcW w:w="706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D60" w:rsidRPr="007B2F20" w:rsidTr="003B3302">
        <w:trPr>
          <w:trHeight w:val="757"/>
          <w:jc w:val="center"/>
        </w:trPr>
        <w:tc>
          <w:tcPr>
            <w:tcW w:w="146" w:type="pct"/>
          </w:tcPr>
          <w:p w:rsidR="004F5D60" w:rsidRPr="00AE1B83" w:rsidRDefault="000F3B07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15" w:type="pc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706" w:type="pct"/>
          </w:tcPr>
          <w:p w:rsidR="004F5D60" w:rsidRPr="00AE1B83" w:rsidRDefault="00C06158" w:rsidP="00037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Схема, размещения рекламных конструкций актуализирована </w:t>
            </w:r>
            <w:r w:rsidRPr="0049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</w:t>
            </w:r>
            <w:r w:rsidRPr="00D41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10.08.2023 № 403. </w:t>
            </w:r>
            <w:hyperlink r:id="rId9" w:history="1">
              <w:r w:rsidRPr="008C27CD">
                <w:rPr>
                  <w:rStyle w:val="a3"/>
                  <w:rFonts w:ascii="Times New Roman" w:hAnsi="Times New Roman" w:cs="Times New Roman"/>
                  <w:sz w:val="20"/>
                  <w:shd w:val="clear" w:color="auto" w:fill="FFFFFF"/>
                </w:rPr>
                <w:t>https://676.su/RRg</w:t>
              </w:r>
            </w:hyperlink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.</w:t>
            </w:r>
          </w:p>
        </w:tc>
        <w:tc>
          <w:tcPr>
            <w:tcW w:w="659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360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  <w:vMerge w:val="restart"/>
          </w:tcPr>
          <w:p w:rsidR="004F5D60" w:rsidRPr="00AE1B83" w:rsidRDefault="004F5D60" w:rsidP="002802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  <w:vMerge w:val="restar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архитектуры и строительства комитета ЖКХ, транспорта, архитектуры и строительства</w:t>
            </w:r>
          </w:p>
        </w:tc>
        <w:tc>
          <w:tcPr>
            <w:tcW w:w="603" w:type="pc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открытый доступ для хозяйствующих субъектов</w:t>
            </w:r>
          </w:p>
        </w:tc>
      </w:tr>
      <w:tr w:rsidR="004F5D60" w:rsidRPr="007B2F20" w:rsidTr="003B3302">
        <w:trPr>
          <w:trHeight w:val="757"/>
          <w:jc w:val="center"/>
        </w:trPr>
        <w:tc>
          <w:tcPr>
            <w:tcW w:w="146" w:type="pct"/>
          </w:tcPr>
          <w:p w:rsidR="004F5D60" w:rsidRPr="00AE1B83" w:rsidRDefault="000F3B07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5" w:type="pc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706" w:type="pct"/>
          </w:tcPr>
          <w:p w:rsidR="00C50662" w:rsidRDefault="00C50662" w:rsidP="00C50662">
            <w:pPr>
              <w:pStyle w:val="ConsPlusNormal0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На сайте Администрации района размещено Постановление № 166 от 05.04.2022 утверждающее административный регламент предоставления муниципальной услуги «Выдача разрешения на установку и эксплуатацию рекламных конструкций на территории Алейского района, аннулирование такого разрешения на территории Алейского района» </w:t>
            </w:r>
            <w:hyperlink r:id="rId10" w:history="1">
              <w:r w:rsidRPr="00D830ED">
                <w:rPr>
                  <w:rStyle w:val="a3"/>
                  <w:rFonts w:ascii="Times New Roman" w:hAnsi="Times New Roman" w:cs="Times New Roman"/>
                  <w:sz w:val="20"/>
                  <w:lang w:eastAsia="ru-RU"/>
                </w:rPr>
                <w:t>https://alejskij-r22.gosuslugi.ru/ofitsialno/dokumenty/dokumenty-all-2494_250.html</w:t>
              </w:r>
            </w:hyperlink>
            <w:proofErr w:type="gramStart"/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;</w:t>
            </w:r>
            <w:proofErr w:type="gramEnd"/>
          </w:p>
          <w:p w:rsidR="00C50662" w:rsidRDefault="00C50662" w:rsidP="00C50662">
            <w:pPr>
              <w:pStyle w:val="ConsPlusNormal0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Постановление  от </w:t>
            </w:r>
            <w:r w:rsidRPr="00D25E2D">
              <w:rPr>
                <w:rFonts w:ascii="Times New Roman" w:hAnsi="Times New Roman" w:cs="Times New Roman"/>
                <w:sz w:val="20"/>
                <w:lang w:eastAsia="ru-RU"/>
              </w:rPr>
              <w:t>29.12.2022 №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D25E2D">
              <w:rPr>
                <w:rFonts w:ascii="Times New Roman" w:hAnsi="Times New Roman" w:cs="Times New Roman"/>
                <w:sz w:val="20"/>
                <w:lang w:eastAsia="ru-RU"/>
              </w:rPr>
              <w:t xml:space="preserve">694 «Об утверждении административного регламента </w:t>
            </w:r>
            <w:r w:rsidRPr="00D25E2D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 xml:space="preserve">предоставления муниципальной услуги «Установка информационной вывески, согласование </w:t>
            </w:r>
            <w:proofErr w:type="gramStart"/>
            <w:r w:rsidRPr="00D25E2D">
              <w:rPr>
                <w:rFonts w:ascii="Times New Roman" w:hAnsi="Times New Roman" w:cs="Times New Roman"/>
                <w:sz w:val="20"/>
                <w:lang w:eastAsia="ru-RU"/>
              </w:rPr>
              <w:t>дизайн-проекта</w:t>
            </w:r>
            <w:proofErr w:type="gramEnd"/>
            <w:r w:rsidRPr="00D25E2D">
              <w:rPr>
                <w:rFonts w:ascii="Times New Roman" w:hAnsi="Times New Roman" w:cs="Times New Roman"/>
                <w:sz w:val="20"/>
                <w:lang w:eastAsia="ru-RU"/>
              </w:rPr>
              <w:t xml:space="preserve"> размещения вывески»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hyperlink r:id="rId11" w:history="1">
              <w:r w:rsidRPr="00D830ED">
                <w:rPr>
                  <w:rStyle w:val="a3"/>
                  <w:rFonts w:ascii="Times New Roman" w:hAnsi="Times New Roman" w:cs="Times New Roman"/>
                  <w:sz w:val="20"/>
                  <w:lang w:eastAsia="ru-RU"/>
                </w:rPr>
                <w:t>https://clck.ru/3FrjLW</w:t>
              </w:r>
            </w:hyperlink>
            <w:r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  <w:p w:rsidR="00F04526" w:rsidRPr="00237E08" w:rsidRDefault="00F04526" w:rsidP="00F04526">
            <w:pPr>
              <w:pStyle w:val="ConsPlusNormal0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Постановление № 403 от 10.08.2023 г. «</w:t>
            </w:r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>О внесении изменений в постановление</w:t>
            </w:r>
          </w:p>
          <w:p w:rsidR="00F04526" w:rsidRPr="00237E08" w:rsidRDefault="00F04526" w:rsidP="00F04526">
            <w:pPr>
              <w:pStyle w:val="ConsPlusNormal0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 xml:space="preserve">Администрации Алейского района </w:t>
            </w:r>
            <w:proofErr w:type="gramStart"/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>от</w:t>
            </w:r>
            <w:proofErr w:type="gramEnd"/>
          </w:p>
          <w:p w:rsidR="00F04526" w:rsidRPr="00237E08" w:rsidRDefault="00F04526" w:rsidP="00F04526">
            <w:pPr>
              <w:pStyle w:val="ConsPlusNormal0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>17.10.2017 № 474 «Об утверждении схемы</w:t>
            </w:r>
          </w:p>
          <w:p w:rsidR="00F04526" w:rsidRPr="00237E08" w:rsidRDefault="00F04526" w:rsidP="00F04526">
            <w:pPr>
              <w:pStyle w:val="ConsPlusNormal0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 xml:space="preserve">размещения рекламных конструкций </w:t>
            </w:r>
            <w:proofErr w:type="gramStart"/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>на</w:t>
            </w:r>
            <w:proofErr w:type="gramEnd"/>
          </w:p>
          <w:p w:rsidR="00F04526" w:rsidRPr="00237E08" w:rsidRDefault="00F04526" w:rsidP="00F04526">
            <w:pPr>
              <w:pStyle w:val="ConsPlusNormal0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>территории муниципального образования</w:t>
            </w:r>
          </w:p>
          <w:p w:rsidR="004F5D60" w:rsidRPr="00AE1B83" w:rsidRDefault="00F04526" w:rsidP="00F04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>Алейский</w:t>
            </w:r>
            <w:proofErr w:type="spellEnd"/>
            <w:r w:rsidRPr="00237E08">
              <w:rPr>
                <w:rFonts w:ascii="Times New Roman" w:hAnsi="Times New Roman" w:cs="Times New Roman"/>
                <w:sz w:val="20"/>
                <w:lang w:eastAsia="ru-RU"/>
              </w:rPr>
              <w:t xml:space="preserve"> район Алтайского края»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hyperlink r:id="rId12" w:history="1">
              <w:r w:rsidR="00C50662" w:rsidRPr="008C27CD">
                <w:rPr>
                  <w:rStyle w:val="a3"/>
                  <w:rFonts w:ascii="Times New Roman" w:hAnsi="Times New Roman" w:cs="Times New Roman"/>
                  <w:sz w:val="20"/>
                  <w:shd w:val="clear" w:color="auto" w:fill="FFFFFF"/>
                </w:rPr>
                <w:t>https://676.su/RRg</w:t>
              </w:r>
            </w:hyperlink>
            <w:r w:rsidR="00C5066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. </w:t>
            </w:r>
            <w:r w:rsidR="00C50662" w:rsidRPr="006B172A">
              <w:rPr>
                <w:rFonts w:ascii="Times New Roman" w:hAnsi="Times New Roman" w:cs="Times New Roman"/>
                <w:sz w:val="20"/>
              </w:rPr>
              <w:t xml:space="preserve">Установка и эксплуатация рекламных конструкций на территории Алейского района осуществляется на основании </w:t>
            </w:r>
            <w:r w:rsidR="00C50662" w:rsidRPr="00F04526">
              <w:rPr>
                <w:rStyle w:val="a9"/>
                <w:rFonts w:ascii="Times New Roman" w:hAnsi="Times New Roman" w:cs="Times New Roman"/>
                <w:b w:val="0"/>
                <w:sz w:val="20"/>
              </w:rPr>
              <w:t xml:space="preserve">Схемы размещения рекламных конструкций на территории муниципального образования муниципальный район </w:t>
            </w:r>
            <w:proofErr w:type="spellStart"/>
            <w:r w:rsidR="00C50662" w:rsidRPr="00F04526">
              <w:rPr>
                <w:rStyle w:val="a9"/>
                <w:rFonts w:ascii="Times New Roman" w:hAnsi="Times New Roman" w:cs="Times New Roman"/>
                <w:b w:val="0"/>
                <w:sz w:val="20"/>
              </w:rPr>
              <w:t>Алейский</w:t>
            </w:r>
            <w:proofErr w:type="spellEnd"/>
            <w:r w:rsidR="00C50662" w:rsidRPr="00F04526">
              <w:rPr>
                <w:rStyle w:val="a9"/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C50662" w:rsidRPr="00F04526">
              <w:rPr>
                <w:rStyle w:val="a9"/>
                <w:rFonts w:ascii="Times New Roman" w:hAnsi="Times New Roman" w:cs="Times New Roman"/>
                <w:b w:val="0"/>
                <w:sz w:val="20"/>
              </w:rPr>
              <w:lastRenderedPageBreak/>
              <w:t>район Алтайского края, утвержденной постановлением</w:t>
            </w:r>
            <w:r>
              <w:t>.</w:t>
            </w:r>
            <w:r w:rsidR="00C50662" w:rsidRPr="00F04526">
              <w:t xml:space="preserve"> </w:t>
            </w:r>
            <w:r w:rsidR="00C50662" w:rsidRPr="006B172A">
              <w:rPr>
                <w:rFonts w:ascii="Times New Roman" w:hAnsi="Times New Roman" w:cs="Times New Roman"/>
                <w:sz w:val="20"/>
              </w:rPr>
              <w:t>Согласного административному регламенту предоставления муниципальной услуги "</w:t>
            </w:r>
            <w:r w:rsidR="00C50662" w:rsidRPr="006B172A">
              <w:rPr>
                <w:rFonts w:ascii="Times New Roman" w:hAnsi="Times New Roman" w:cs="Times New Roman"/>
                <w:color w:val="262D2F"/>
                <w:sz w:val="20"/>
                <w:shd w:val="clear" w:color="auto" w:fill="FFFFFF"/>
              </w:rPr>
              <w:t>Выдача разрешения на установку и эксплуатацию рекламной конструкции</w:t>
            </w:r>
            <w:r w:rsidR="00C50662" w:rsidRPr="006B172A">
              <w:rPr>
                <w:rFonts w:ascii="Times New Roman" w:hAnsi="Times New Roman" w:cs="Times New Roman"/>
                <w:sz w:val="20"/>
              </w:rPr>
              <w:t>" основанием для получения муниципальной услуги является заявление, направленное в Администрацию района.</w:t>
            </w:r>
          </w:p>
        </w:tc>
        <w:tc>
          <w:tcPr>
            <w:tcW w:w="659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4F5D60" w:rsidRPr="00AE1B83" w:rsidRDefault="004F5D60" w:rsidP="00037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хозяйствующих субъектов о размещении рекламных конструкций</w:t>
            </w:r>
          </w:p>
        </w:tc>
      </w:tr>
      <w:tr w:rsidR="004F5D60" w:rsidRPr="007B2F20" w:rsidTr="003B3302">
        <w:trPr>
          <w:trHeight w:val="757"/>
          <w:jc w:val="center"/>
        </w:trPr>
        <w:tc>
          <w:tcPr>
            <w:tcW w:w="146" w:type="pct"/>
          </w:tcPr>
          <w:p w:rsidR="004F5D60" w:rsidRPr="00AE1B83" w:rsidRDefault="000F3B07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706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Фактов размещения незаконных рекламных конструкций в отчетном году на территории МО </w:t>
            </w:r>
            <w:r w:rsidR="00F045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район </w:t>
            </w:r>
            <w:r w:rsidR="00202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Алейский</w:t>
            </w:r>
            <w:proofErr w:type="spellEnd"/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не выявлено.</w:t>
            </w:r>
          </w:p>
        </w:tc>
        <w:tc>
          <w:tcPr>
            <w:tcW w:w="659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:rsidR="004F5D60" w:rsidRPr="00AE1B83" w:rsidRDefault="004F5D60" w:rsidP="00C1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повышение конкуренции и качества услуг</w:t>
            </w:r>
          </w:p>
        </w:tc>
      </w:tr>
      <w:tr w:rsidR="004F5D60" w:rsidRPr="007B2F20" w:rsidTr="003B3302">
        <w:trPr>
          <w:trHeight w:val="757"/>
          <w:jc w:val="center"/>
        </w:trPr>
        <w:tc>
          <w:tcPr>
            <w:tcW w:w="146" w:type="pct"/>
          </w:tcPr>
          <w:p w:rsidR="004F5D60" w:rsidRPr="00AE1B83" w:rsidRDefault="000F3B07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Оформление правоустанавливающих документов на объекты теплоснабжения, постановка их на кадастровый учет</w:t>
            </w:r>
          </w:p>
        </w:tc>
        <w:tc>
          <w:tcPr>
            <w:tcW w:w="706" w:type="pct"/>
            <w:vMerge w:val="restar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оформлены полностью. 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Заключено концессионное соглашение</w:t>
            </w:r>
          </w:p>
        </w:tc>
        <w:tc>
          <w:tcPr>
            <w:tcW w:w="659" w:type="pct"/>
            <w:vMerge w:val="restar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360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  <w:vMerge w:val="restart"/>
          </w:tcPr>
          <w:p w:rsidR="004F5D60" w:rsidRPr="00AE1B83" w:rsidRDefault="003B3302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Отдел ЖКХ и транспорта комитета ЖКХ, транспорта, архитектуры и строительства </w:t>
            </w:r>
          </w:p>
        </w:tc>
        <w:tc>
          <w:tcPr>
            <w:tcW w:w="603" w:type="pct"/>
            <w:vMerge w:val="restart"/>
          </w:tcPr>
          <w:p w:rsidR="004F5D60" w:rsidRPr="00AE1B83" w:rsidRDefault="004F5D60" w:rsidP="00C1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</w:tr>
      <w:tr w:rsidR="004F5D60" w:rsidRPr="007B2F20" w:rsidTr="003B3302">
        <w:trPr>
          <w:trHeight w:val="757"/>
          <w:jc w:val="center"/>
        </w:trPr>
        <w:tc>
          <w:tcPr>
            <w:tcW w:w="146" w:type="pct"/>
          </w:tcPr>
          <w:p w:rsidR="004F5D60" w:rsidRPr="00AE1B83" w:rsidRDefault="000F3B07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муниципальных объектов теплоснабжения в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706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D60" w:rsidRPr="007B2F20" w:rsidTr="00C50662">
        <w:trPr>
          <w:trHeight w:val="757"/>
          <w:jc w:val="center"/>
        </w:trPr>
        <w:tc>
          <w:tcPr>
            <w:tcW w:w="146" w:type="pct"/>
          </w:tcPr>
          <w:p w:rsidR="004F5D60" w:rsidRPr="00AE1B83" w:rsidRDefault="000F3B07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Анализ состояния рынка поставок сжиженного газа в баллонах</w:t>
            </w:r>
          </w:p>
        </w:tc>
        <w:tc>
          <w:tcPr>
            <w:tcW w:w="706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078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Размещение информационных материалов в сети «Интернет»</w:t>
            </w:r>
          </w:p>
        </w:tc>
        <w:tc>
          <w:tcPr>
            <w:tcW w:w="659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3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</w:tcPr>
          <w:p w:rsidR="004F5D60" w:rsidRPr="00AE1B83" w:rsidRDefault="00C50662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</w:tcPr>
          <w:p w:rsidR="004F5D60" w:rsidRPr="000F3B07" w:rsidRDefault="004F5D60" w:rsidP="000F3B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B07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ЖКХ и транспорта комитета ЖКХ, транспорта, архитектуры и строительства</w:t>
            </w:r>
          </w:p>
        </w:tc>
        <w:tc>
          <w:tcPr>
            <w:tcW w:w="603" w:type="pct"/>
          </w:tcPr>
          <w:p w:rsidR="004F5D60" w:rsidRPr="00AE1B83" w:rsidRDefault="004F5D60" w:rsidP="00C1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формирование данных о потреблении сжиженного газа населением Алейского района</w:t>
            </w:r>
          </w:p>
        </w:tc>
      </w:tr>
      <w:tr w:rsidR="004F5D60" w:rsidRPr="007B2F20" w:rsidTr="00C50662">
        <w:trPr>
          <w:trHeight w:val="757"/>
          <w:jc w:val="center"/>
        </w:trPr>
        <w:tc>
          <w:tcPr>
            <w:tcW w:w="146" w:type="pct"/>
          </w:tcPr>
          <w:p w:rsidR="004F5D60" w:rsidRPr="00AE1B83" w:rsidRDefault="000F3B07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рынка о земельных участках под жилищное строительство с целью увеличения объемов строительства жилья</w:t>
            </w:r>
          </w:p>
        </w:tc>
        <w:tc>
          <w:tcPr>
            <w:tcW w:w="706" w:type="pct"/>
            <w:vMerge w:val="restart"/>
          </w:tcPr>
          <w:p w:rsidR="007B00EE" w:rsidRDefault="008829BE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На сайте Администрации района размещен </w:t>
            </w:r>
            <w:r w:rsidR="007B00EE" w:rsidRPr="007B00EE">
              <w:rPr>
                <w:rFonts w:ascii="Times New Roman" w:hAnsi="Times New Roman" w:cs="Times New Roman"/>
                <w:sz w:val="20"/>
                <w:szCs w:val="20"/>
              </w:rPr>
              <w:t>Реестр производственных площадок, земельных участков с целью размещения на них объектов инвестиционной деятельности Алейского района Алтайского края на 2024 год</w:t>
            </w:r>
          </w:p>
          <w:p w:rsidR="007B00EE" w:rsidRDefault="00B16D0D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83F19" w:rsidRPr="000F1E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https://clck.ru/3FtEjW</w:t>
              </w:r>
            </w:hyperlink>
            <w:r w:rsidR="007B00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00EE" w:rsidRDefault="007B00EE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E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Алейского района от 22.03.2022 №133 «Об утверждении перечней земельных участков, предоставляемых для индивидуального </w:t>
            </w:r>
            <w:r w:rsidRPr="007B0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строительства или ведения личного подсобного хозяйства гражданам, в соответствии с законом Алтайского края от 09.11.2015 № 98-ЗС «О бесплатном предоставлении в собственность земельных участков»</w:t>
            </w:r>
          </w:p>
          <w:p w:rsidR="00447273" w:rsidRPr="00447273" w:rsidRDefault="00B16D0D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B00EE" w:rsidRPr="000F1E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https://clck.ru/3FtHWt</w:t>
              </w:r>
            </w:hyperlink>
            <w:r w:rsidR="007B00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3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vMerge w:val="restar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360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  <w:vMerge w:val="restart"/>
          </w:tcPr>
          <w:p w:rsidR="004F5D60" w:rsidRPr="00AE1B83" w:rsidRDefault="00C50662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  <w:vMerge w:val="restart"/>
          </w:tcPr>
          <w:p w:rsidR="004F5D60" w:rsidRPr="000F3B07" w:rsidRDefault="004F5D60" w:rsidP="000F3B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B07">
              <w:rPr>
                <w:rFonts w:ascii="Times New Roman" w:hAnsi="Times New Roman" w:cs="Times New Roman"/>
                <w:bCs/>
                <w:sz w:val="20"/>
                <w:szCs w:val="20"/>
              </w:rPr>
              <w:t>Отдел архитектуры и строительства комитета ЖКХ, транспорта, архитектуры и строительства</w:t>
            </w:r>
          </w:p>
        </w:tc>
        <w:tc>
          <w:tcPr>
            <w:tcW w:w="603" w:type="pct"/>
            <w:vMerge w:val="restart"/>
          </w:tcPr>
          <w:p w:rsidR="004F5D60" w:rsidRPr="00AE1B83" w:rsidRDefault="004F5D60" w:rsidP="00C1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конкурентной среды на товарном рынке</w:t>
            </w:r>
          </w:p>
        </w:tc>
      </w:tr>
      <w:tr w:rsidR="004F5D60" w:rsidRPr="007B2F20" w:rsidTr="00C50662">
        <w:trPr>
          <w:trHeight w:val="757"/>
          <w:jc w:val="center"/>
        </w:trPr>
        <w:tc>
          <w:tcPr>
            <w:tcW w:w="146" w:type="pct"/>
          </w:tcPr>
          <w:p w:rsidR="004F5D60" w:rsidRPr="00AE1B83" w:rsidRDefault="00151B69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Обеспечение территорий жилой застройки объектами инженерной и транспортной инфраструктуры</w:t>
            </w:r>
          </w:p>
        </w:tc>
        <w:tc>
          <w:tcPr>
            <w:tcW w:w="706" w:type="pct"/>
            <w:vMerge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4F5D60" w:rsidRPr="000F3B07" w:rsidRDefault="004F5D60" w:rsidP="000F3B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D60" w:rsidRPr="007B2F20" w:rsidTr="00C50662">
        <w:trPr>
          <w:trHeight w:val="757"/>
          <w:jc w:val="center"/>
        </w:trPr>
        <w:tc>
          <w:tcPr>
            <w:tcW w:w="146" w:type="pct"/>
          </w:tcPr>
          <w:p w:rsidR="004F5D60" w:rsidRPr="00AE1B83" w:rsidRDefault="00151B69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(муниципальных) услуг по выдаче градостроительного плана земельного участка в электронном виде</w:t>
            </w:r>
          </w:p>
        </w:tc>
        <w:tc>
          <w:tcPr>
            <w:tcW w:w="706" w:type="pct"/>
            <w:vMerge w:val="restart"/>
          </w:tcPr>
          <w:p w:rsidR="004F5D60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соответствующих услуг в электронном виде в сети «Интернет»</w:t>
            </w:r>
          </w:p>
          <w:p w:rsidR="00A50704" w:rsidRDefault="00A50704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№114 от 05.04.2024 «</w:t>
            </w:r>
            <w:r w:rsidRPr="00A50704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«Выдача разрешений на ввод объектов в эксплуатацию» на территории Алейского района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Постановление №134 от 12.04.2024  «</w:t>
            </w:r>
            <w:r w:rsidRPr="00A5070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</w:t>
            </w:r>
            <w:r w:rsidRPr="00A50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«Выдача разрешения на строительство, внесение изменений в разрешение строительство, в том числе в связи с необходимостью продления срока действия разрешения на строительство» на территории Алейского района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510E1" w:rsidRDefault="00B16D0D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50704" w:rsidRPr="000F1E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https://clck.ru/3FtK47</w:t>
              </w:r>
            </w:hyperlink>
            <w:r w:rsidR="00A5070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3909" w:rsidRDefault="00B16D0D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B3909" w:rsidRPr="000B3909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 Администрации Алейского района от 11.03.2022 №114 «Об утверждении административного регламента предоставления муниципальной услуги «Выдача градостроительного плана земельного участка» на территории Алейского района Алтайского края»</w:t>
              </w:r>
            </w:hyperlink>
          </w:p>
          <w:p w:rsidR="000B3909" w:rsidRPr="002510E1" w:rsidRDefault="00B16D0D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B3909" w:rsidRPr="000F1ED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https://clck.ru/3FtKfa</w:t>
              </w:r>
            </w:hyperlink>
            <w:r w:rsidR="000B390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659" w:type="pct"/>
            <w:vMerge w:val="restar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360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  <w:vMerge w:val="restart"/>
          </w:tcPr>
          <w:p w:rsidR="004F5D60" w:rsidRPr="00AE1B83" w:rsidRDefault="00C50662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  <w:vMerge w:val="restar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  <w:vMerge w:val="restart"/>
          </w:tcPr>
          <w:p w:rsidR="004F5D60" w:rsidRPr="000F3B07" w:rsidRDefault="004F5D60" w:rsidP="000F3B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B07">
              <w:rPr>
                <w:rFonts w:ascii="Times New Roman" w:hAnsi="Times New Roman" w:cs="Times New Roman"/>
                <w:bCs/>
                <w:sz w:val="20"/>
                <w:szCs w:val="20"/>
              </w:rPr>
              <w:t>Отдел архитектуры и строительства комитета ЖКХ, транспорта, архитектуры и строительства</w:t>
            </w:r>
          </w:p>
        </w:tc>
        <w:tc>
          <w:tcPr>
            <w:tcW w:w="603" w:type="pct"/>
            <w:vMerge w:val="restart"/>
          </w:tcPr>
          <w:p w:rsidR="004F5D60" w:rsidRPr="00AE1B83" w:rsidRDefault="004F5D60" w:rsidP="002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информированности хозяйствующих субъектов, осуществляющих деятельность на данном рынке;</w:t>
            </w:r>
          </w:p>
          <w:p w:rsidR="004F5D60" w:rsidRPr="00AE1B83" w:rsidRDefault="004F5D60" w:rsidP="002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снижение административной нагрузки при прохождении процедур в сфере строительства</w:t>
            </w:r>
          </w:p>
        </w:tc>
      </w:tr>
      <w:tr w:rsidR="004F5D60" w:rsidRPr="007B2F20" w:rsidTr="00C50662">
        <w:trPr>
          <w:trHeight w:val="757"/>
          <w:jc w:val="center"/>
        </w:trPr>
        <w:tc>
          <w:tcPr>
            <w:tcW w:w="146" w:type="pct"/>
          </w:tcPr>
          <w:p w:rsidR="004F5D60" w:rsidRPr="00AE1B83" w:rsidRDefault="00151B69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(муниципальных)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706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4F5D60" w:rsidRPr="00AE1B83" w:rsidRDefault="004F5D60" w:rsidP="002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D60" w:rsidRPr="007B2F20" w:rsidTr="00C50662">
        <w:trPr>
          <w:trHeight w:val="757"/>
          <w:jc w:val="center"/>
        </w:trPr>
        <w:tc>
          <w:tcPr>
            <w:tcW w:w="146" w:type="pct"/>
          </w:tcPr>
          <w:p w:rsidR="004F5D60" w:rsidRPr="00AE1B83" w:rsidRDefault="00151B69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проведению региональными операторами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18">
              <w:r w:rsidRPr="00AE1B8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оператора";</w:t>
            </w:r>
          </w:p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проведение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региональным оператором на большее количество лотов услуги по транспортированию твердых коммунальных отходов в зоне его деятельности, а также увеличение объема услуг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транспортированию твердых коммунальных отходов, выделенных в отдельные лоты, участниками аукционов по которым могут быть только субъекты малого и среднего предпринимательства;</w:t>
            </w:r>
            <w:proofErr w:type="gramEnd"/>
          </w:p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круглых столов, </w:t>
            </w:r>
            <w:proofErr w:type="spell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706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информационных материалов в сети «Интернет</w:t>
            </w:r>
          </w:p>
        </w:tc>
        <w:tc>
          <w:tcPr>
            <w:tcW w:w="659" w:type="pct"/>
          </w:tcPr>
          <w:p w:rsidR="004F5D60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услуг по сбору и транспортированию твердых коммунальных отходов, процентов; </w:t>
            </w:r>
          </w:p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экономической эффективности и конкурентоспособности хозяйствующих субъектов на рынке транспортирования твердых коммунальных отходов</w:t>
            </w:r>
          </w:p>
        </w:tc>
        <w:tc>
          <w:tcPr>
            <w:tcW w:w="3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360" w:type="pct"/>
          </w:tcPr>
          <w:p w:rsidR="004F5D60" w:rsidRPr="00AE1B83" w:rsidRDefault="00C50662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ЖКХ и транспорта комитета ЖКХ, транспорта, архитектуры и строительства</w:t>
            </w:r>
          </w:p>
        </w:tc>
        <w:tc>
          <w:tcPr>
            <w:tcW w:w="603" w:type="pct"/>
          </w:tcPr>
          <w:p w:rsidR="004F5D60" w:rsidRPr="00AE1B83" w:rsidRDefault="004F5D60" w:rsidP="002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свободном доступе информации о проведении региональными операторами торгов на заключение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договоров на транспортирование твердых коммунальных отходов в соответствии с требованиями, утвержденными </w:t>
            </w:r>
            <w:hyperlink r:id="rId19">
              <w:r w:rsidRPr="00AE1B8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  <w:proofErr w:type="gramEnd"/>
          </w:p>
        </w:tc>
      </w:tr>
      <w:tr w:rsidR="004F5D60" w:rsidRPr="007B2F20" w:rsidTr="00C50662">
        <w:trPr>
          <w:trHeight w:val="757"/>
          <w:jc w:val="center"/>
        </w:trPr>
        <w:tc>
          <w:tcPr>
            <w:tcW w:w="146" w:type="pct"/>
          </w:tcPr>
          <w:p w:rsidR="004F5D60" w:rsidRPr="00AE1B83" w:rsidRDefault="00151B69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706" w:type="pct"/>
          </w:tcPr>
          <w:p w:rsidR="004F5D60" w:rsidRPr="00C109A4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9A4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материалов в сети «Интернет</w:t>
            </w:r>
          </w:p>
        </w:tc>
        <w:tc>
          <w:tcPr>
            <w:tcW w:w="659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3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</w:tcPr>
          <w:p w:rsidR="004F5D60" w:rsidRPr="00AE1B83" w:rsidRDefault="00C50662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</w:tcPr>
          <w:p w:rsidR="004F5D60" w:rsidRPr="00AE1B83" w:rsidRDefault="004F5D60" w:rsidP="000F3B0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ЖКХ и транспорта комитета ЖКХ, транспорта, архитектуры и строительства</w:t>
            </w:r>
          </w:p>
        </w:tc>
        <w:tc>
          <w:tcPr>
            <w:tcW w:w="603" w:type="pct"/>
          </w:tcPr>
          <w:p w:rsidR="004F5D60" w:rsidRPr="00AE1B83" w:rsidRDefault="004F5D60" w:rsidP="002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развитие конкуренции на рынке оказания ритуальных услуг</w:t>
            </w:r>
          </w:p>
        </w:tc>
      </w:tr>
      <w:tr w:rsidR="004F5D60" w:rsidRPr="007B2F20" w:rsidTr="007360CC">
        <w:trPr>
          <w:trHeight w:val="757"/>
          <w:jc w:val="center"/>
        </w:trPr>
        <w:tc>
          <w:tcPr>
            <w:tcW w:w="146" w:type="pct"/>
          </w:tcPr>
          <w:p w:rsidR="004F5D60" w:rsidRPr="00AE1B83" w:rsidRDefault="00151B69" w:rsidP="00DB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5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изложенных в обращениях негосударственных перевозчиков;</w:t>
            </w:r>
          </w:p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критериях конкурсного отбора перевозчиков в открытом доступе в сети "Интернет" с целью обеспечения максимальной доступности информации и прозрачности условий работы на рынке пассажирских перевозок наземным транспортом;</w:t>
            </w:r>
          </w:p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формирование сети регулярных маршрутов с учетом предложений, изложенных в обращениях негосударственных перевозчиков;</w:t>
            </w:r>
          </w:p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мониторинг пассажиропотока и потребностей региона в корректировке существующей маршрутной сети и создание новых маршрутов;</w:t>
            </w:r>
          </w:p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планирование регулярных перевозок с учетом полученной информации по результатам мониторинга</w:t>
            </w:r>
          </w:p>
        </w:tc>
        <w:tc>
          <w:tcPr>
            <w:tcW w:w="706" w:type="pct"/>
            <w:shd w:val="clear" w:color="auto" w:fill="auto"/>
          </w:tcPr>
          <w:p w:rsidR="004F5D60" w:rsidRPr="00803F5E" w:rsidRDefault="004F5D60" w:rsidP="00803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F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территории района осуществляют деятельность 2 перевозчика: ООО «Родник», ИП ГКФХ Андреев Д. А.</w:t>
            </w:r>
          </w:p>
          <w:p w:rsidR="004F5D60" w:rsidRPr="00803F5E" w:rsidRDefault="004F5D60" w:rsidP="00803F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F5E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района действуют 7 межмуниципальных маршрутов.</w:t>
            </w:r>
          </w:p>
        </w:tc>
        <w:tc>
          <w:tcPr>
            <w:tcW w:w="659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собственности, процентов</w:t>
            </w:r>
          </w:p>
        </w:tc>
        <w:tc>
          <w:tcPr>
            <w:tcW w:w="3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360" w:type="pct"/>
          </w:tcPr>
          <w:p w:rsidR="004F5D60" w:rsidRPr="00AE1B83" w:rsidRDefault="00C50662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:rsidR="004F5D60" w:rsidRPr="00AE1B83" w:rsidRDefault="004F5D60" w:rsidP="00DB3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79" w:type="pct"/>
          </w:tcPr>
          <w:p w:rsidR="004F5D60" w:rsidRPr="00AE1B83" w:rsidRDefault="004F5D60" w:rsidP="000F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ЖКХ и транспорта комитета ЖКХ, транспорта, архитектуры и строительства</w:t>
            </w:r>
          </w:p>
        </w:tc>
        <w:tc>
          <w:tcPr>
            <w:tcW w:w="603" w:type="pct"/>
          </w:tcPr>
          <w:p w:rsidR="004F5D60" w:rsidRPr="00AE1B83" w:rsidRDefault="004F5D60" w:rsidP="002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перевозчиков негосударственных форм собственности;</w:t>
            </w:r>
          </w:p>
          <w:p w:rsidR="004F5D60" w:rsidRPr="00AE1B83" w:rsidRDefault="004F5D60" w:rsidP="002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наличие сети регулярных маршрутов</w:t>
            </w:r>
          </w:p>
        </w:tc>
      </w:tr>
    </w:tbl>
    <w:p w:rsidR="000365E8" w:rsidRDefault="000365E8" w:rsidP="00AE6F32">
      <w:pPr>
        <w:keepNext/>
        <w:tabs>
          <w:tab w:val="left" w:pos="284"/>
        </w:tabs>
      </w:pPr>
    </w:p>
    <w:sectPr w:rsidR="000365E8" w:rsidSect="009618A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0D" w:rsidRDefault="00B16D0D" w:rsidP="00D85C6B">
      <w:pPr>
        <w:spacing w:after="0" w:line="240" w:lineRule="auto"/>
      </w:pPr>
      <w:r>
        <w:separator/>
      </w:r>
    </w:p>
  </w:endnote>
  <w:endnote w:type="continuationSeparator" w:id="0">
    <w:p w:rsidR="00B16D0D" w:rsidRDefault="00B16D0D" w:rsidP="00D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0D" w:rsidRDefault="00B16D0D" w:rsidP="00D85C6B">
      <w:pPr>
        <w:spacing w:after="0" w:line="240" w:lineRule="auto"/>
      </w:pPr>
      <w:r>
        <w:separator/>
      </w:r>
    </w:p>
  </w:footnote>
  <w:footnote w:type="continuationSeparator" w:id="0">
    <w:p w:rsidR="00B16D0D" w:rsidRDefault="00B16D0D" w:rsidP="00D85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E8"/>
    <w:rsid w:val="000365E8"/>
    <w:rsid w:val="00037C1A"/>
    <w:rsid w:val="000B3909"/>
    <w:rsid w:val="000D362B"/>
    <w:rsid w:val="000F3B07"/>
    <w:rsid w:val="00106DBD"/>
    <w:rsid w:val="00140C6D"/>
    <w:rsid w:val="00151B69"/>
    <w:rsid w:val="001600AA"/>
    <w:rsid w:val="001B15B0"/>
    <w:rsid w:val="001D5225"/>
    <w:rsid w:val="00202303"/>
    <w:rsid w:val="00237E51"/>
    <w:rsid w:val="002510E1"/>
    <w:rsid w:val="00280204"/>
    <w:rsid w:val="00281C2E"/>
    <w:rsid w:val="002C2E88"/>
    <w:rsid w:val="002F22C4"/>
    <w:rsid w:val="00371519"/>
    <w:rsid w:val="003B3302"/>
    <w:rsid w:val="00413FDD"/>
    <w:rsid w:val="00447273"/>
    <w:rsid w:val="004C43BE"/>
    <w:rsid w:val="004F1806"/>
    <w:rsid w:val="004F5D60"/>
    <w:rsid w:val="00583F19"/>
    <w:rsid w:val="005B3C0A"/>
    <w:rsid w:val="00625B4B"/>
    <w:rsid w:val="00625D54"/>
    <w:rsid w:val="00631419"/>
    <w:rsid w:val="006C33AC"/>
    <w:rsid w:val="006C7D81"/>
    <w:rsid w:val="007360CC"/>
    <w:rsid w:val="00742765"/>
    <w:rsid w:val="007817D5"/>
    <w:rsid w:val="00783DF6"/>
    <w:rsid w:val="007B00EE"/>
    <w:rsid w:val="007B727A"/>
    <w:rsid w:val="00803F5E"/>
    <w:rsid w:val="00866FD3"/>
    <w:rsid w:val="0087408E"/>
    <w:rsid w:val="008822A9"/>
    <w:rsid w:val="008829BE"/>
    <w:rsid w:val="00895576"/>
    <w:rsid w:val="00905FE2"/>
    <w:rsid w:val="009618AA"/>
    <w:rsid w:val="009E3193"/>
    <w:rsid w:val="009E7DC1"/>
    <w:rsid w:val="00A50704"/>
    <w:rsid w:val="00AD3538"/>
    <w:rsid w:val="00AE6F32"/>
    <w:rsid w:val="00B000BC"/>
    <w:rsid w:val="00B16D0D"/>
    <w:rsid w:val="00B21DCE"/>
    <w:rsid w:val="00C06158"/>
    <w:rsid w:val="00C109A4"/>
    <w:rsid w:val="00C33DB4"/>
    <w:rsid w:val="00C50662"/>
    <w:rsid w:val="00CF5FF4"/>
    <w:rsid w:val="00D85C6B"/>
    <w:rsid w:val="00DE04C7"/>
    <w:rsid w:val="00E51161"/>
    <w:rsid w:val="00E7422B"/>
    <w:rsid w:val="00EF6C7C"/>
    <w:rsid w:val="00F02C6F"/>
    <w:rsid w:val="00F04526"/>
    <w:rsid w:val="00F15EDB"/>
    <w:rsid w:val="00F97F63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C6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C6B"/>
  </w:style>
  <w:style w:type="paragraph" w:styleId="a6">
    <w:name w:val="footer"/>
    <w:basedOn w:val="a"/>
    <w:link w:val="a7"/>
    <w:uiPriority w:val="99"/>
    <w:unhideWhenUsed/>
    <w:rsid w:val="00D8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C6B"/>
  </w:style>
  <w:style w:type="table" w:styleId="a8">
    <w:name w:val="Table Grid"/>
    <w:basedOn w:val="a1"/>
    <w:uiPriority w:val="59"/>
    <w:rsid w:val="004F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C50662"/>
    <w:rPr>
      <w:rFonts w:ascii="Liberation Serif" w:eastAsia="Times New Roman" w:hAnsi="Liberation Serif" w:cs="Calibri"/>
      <w:sz w:val="24"/>
      <w:szCs w:val="20"/>
      <w:lang w:eastAsia="ar-SA"/>
    </w:rPr>
  </w:style>
  <w:style w:type="paragraph" w:customStyle="1" w:styleId="ConsPlusNormal0">
    <w:name w:val="ConsPlusNormal"/>
    <w:link w:val="ConsPlusNormal"/>
    <w:rsid w:val="00C50662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Calibri"/>
      <w:sz w:val="24"/>
      <w:szCs w:val="20"/>
      <w:lang w:eastAsia="ar-SA"/>
    </w:rPr>
  </w:style>
  <w:style w:type="character" w:styleId="a9">
    <w:name w:val="Strong"/>
    <w:basedOn w:val="a0"/>
    <w:uiPriority w:val="22"/>
    <w:qFormat/>
    <w:rsid w:val="00C5066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140C6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7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C6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C6B"/>
  </w:style>
  <w:style w:type="paragraph" w:styleId="a6">
    <w:name w:val="footer"/>
    <w:basedOn w:val="a"/>
    <w:link w:val="a7"/>
    <w:uiPriority w:val="99"/>
    <w:unhideWhenUsed/>
    <w:rsid w:val="00D8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C6B"/>
  </w:style>
  <w:style w:type="table" w:styleId="a8">
    <w:name w:val="Table Grid"/>
    <w:basedOn w:val="a1"/>
    <w:uiPriority w:val="59"/>
    <w:rsid w:val="004F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C50662"/>
    <w:rPr>
      <w:rFonts w:ascii="Liberation Serif" w:eastAsia="Times New Roman" w:hAnsi="Liberation Serif" w:cs="Calibri"/>
      <w:sz w:val="24"/>
      <w:szCs w:val="20"/>
      <w:lang w:eastAsia="ar-SA"/>
    </w:rPr>
  </w:style>
  <w:style w:type="paragraph" w:customStyle="1" w:styleId="ConsPlusNormal0">
    <w:name w:val="ConsPlusNormal"/>
    <w:link w:val="ConsPlusNormal"/>
    <w:rsid w:val="00C50662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Calibri"/>
      <w:sz w:val="24"/>
      <w:szCs w:val="20"/>
      <w:lang w:eastAsia="ar-SA"/>
    </w:rPr>
  </w:style>
  <w:style w:type="character" w:styleId="a9">
    <w:name w:val="Strong"/>
    <w:basedOn w:val="a0"/>
    <w:uiPriority w:val="22"/>
    <w:qFormat/>
    <w:rsid w:val="00C5066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140C6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7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Fvbzt" TargetMode="External"/><Relationship Id="rId13" Type="http://schemas.openxmlformats.org/officeDocument/2006/relationships/hyperlink" Target="https://clck.ru/3FtEjW" TargetMode="External"/><Relationship Id="rId18" Type="http://schemas.openxmlformats.org/officeDocument/2006/relationships/hyperlink" Target="consultantplus://offline/ref=1B96C98DA142BCA17012B13C3CBA8B954C2234B20F3C37AB60365B9616824D770EEC957FE82237E0FBED4C3A35iCZC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676.su/RRg" TargetMode="External"/><Relationship Id="rId17" Type="http://schemas.openxmlformats.org/officeDocument/2006/relationships/hyperlink" Target="https://clck.ru/3FtKf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adm.ru/get/75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FrjL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3FtK47" TargetMode="External"/><Relationship Id="rId10" Type="http://schemas.openxmlformats.org/officeDocument/2006/relationships/hyperlink" Target="https://alejskij-r22.gosuslugi.ru/ofitsialno/dokumenty/dokumenty-all-2494_250.html" TargetMode="External"/><Relationship Id="rId19" Type="http://schemas.openxmlformats.org/officeDocument/2006/relationships/hyperlink" Target="consultantplus://offline/ref=1B96C98DA142BCA17012B13C3CBA8B954C2234B20F3C37AB60365B9616824D770EEC957FE82237E0FBED4C3A35iCZ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76.su/RRg" TargetMode="External"/><Relationship Id="rId14" Type="http://schemas.openxmlformats.org/officeDocument/2006/relationships/hyperlink" Target="https://clck.ru/3FtH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D30C-43FA-4D9F-B29E-E6F28600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User_4</cp:lastModifiedBy>
  <cp:revision>52</cp:revision>
  <cp:lastPrinted>2025-01-22T09:36:00Z</cp:lastPrinted>
  <dcterms:created xsi:type="dcterms:W3CDTF">2024-12-28T04:53:00Z</dcterms:created>
  <dcterms:modified xsi:type="dcterms:W3CDTF">2025-01-24T02:40:00Z</dcterms:modified>
</cp:coreProperties>
</file>